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48426524"/>
        <w:docPartObj>
          <w:docPartGallery w:val="Cover Pages"/>
          <w:docPartUnique/>
        </w:docPartObj>
      </w:sdtPr>
      <w:sdtEndPr/>
      <w:sdtContent>
        <w:p w14:paraId="342C3E1B" w14:textId="40A411C4" w:rsidR="006F56CA" w:rsidRDefault="006F56CA"/>
        <w:p w14:paraId="40A7DD5F" w14:textId="77777777" w:rsidR="006F56CA" w:rsidRDefault="006F56CA"/>
        <w:p w14:paraId="0AEE0F45" w14:textId="77777777" w:rsidR="006F56CA" w:rsidRDefault="006F56CA"/>
        <w:p w14:paraId="677A1254" w14:textId="77777777" w:rsidR="006F56CA" w:rsidRDefault="006F56CA"/>
        <w:p w14:paraId="064B2489" w14:textId="77777777" w:rsidR="006F56CA" w:rsidRDefault="006F56CA"/>
        <w:p w14:paraId="2C6C8AD3" w14:textId="77777777" w:rsidR="006F56CA" w:rsidRDefault="006F56CA"/>
        <w:p w14:paraId="0D9C00AA" w14:textId="18216F62" w:rsidR="006F56CA" w:rsidRDefault="006F56CA">
          <w:r>
            <w:rPr>
              <w:rFonts w:ascii="Arial" w:hAnsi="Arial" w:cs="Arial"/>
              <w:noProof/>
              <w:sz w:val="20"/>
            </w:rPr>
            <w:drawing>
              <wp:anchor distT="0" distB="0" distL="114300" distR="114300" simplePos="0" relativeHeight="251661312" behindDoc="0" locked="0" layoutInCell="1" allowOverlap="1" wp14:anchorId="4D0BB33F" wp14:editId="3E8F5B64">
                <wp:simplePos x="0" y="0"/>
                <wp:positionH relativeFrom="margin">
                  <wp:posOffset>161925</wp:posOffset>
                </wp:positionH>
                <wp:positionV relativeFrom="margin">
                  <wp:posOffset>1743075</wp:posOffset>
                </wp:positionV>
                <wp:extent cx="2009775" cy="1028700"/>
                <wp:effectExtent l="0" t="0" r="9525" b="0"/>
                <wp:wrapSquare wrapText="bothSides"/>
                <wp:docPr id="116" name="图片 11" descr="说明: 说明: Macintosh HD:Users:liwang:Desktop:Screen Shot 2016-12-15 at 19.28.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说明: 说明: Macintosh HD:Users:liwang:Desktop:Screen Shot 2016-12-15 at 19.28.40.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2478F" w14:textId="77777777" w:rsidR="006F56CA" w:rsidRDefault="006F56CA"/>
        <w:p w14:paraId="41292F31" w14:textId="2CE8861B" w:rsidR="006F56CA" w:rsidRDefault="006F56CA"/>
        <w:p w14:paraId="12BBB9E6" w14:textId="77777777" w:rsidR="006F56CA" w:rsidRDefault="006F56CA"/>
        <w:p w14:paraId="529121CA" w14:textId="4D02936F" w:rsidR="006F56CA" w:rsidRDefault="006F56CA"/>
        <w:p w14:paraId="7E0916B7" w14:textId="77777777" w:rsidR="006F56CA" w:rsidRDefault="006F56CA" w:rsidP="006F56CA">
          <w:pPr>
            <w:spacing w:afterLines="50" w:after="120"/>
            <w:jc w:val="center"/>
            <w:rPr>
              <w:rFonts w:ascii="Arial" w:hAnsi="Arial" w:cs="Arial"/>
              <w:sz w:val="32"/>
              <w:szCs w:val="32"/>
            </w:rPr>
          </w:pPr>
        </w:p>
        <w:p w14:paraId="0E4141AF" w14:textId="77777777" w:rsidR="006F56CA" w:rsidRDefault="006F56CA" w:rsidP="006F56CA">
          <w:pPr>
            <w:spacing w:afterLines="50" w:after="120"/>
            <w:jc w:val="center"/>
            <w:rPr>
              <w:rFonts w:ascii="Arial" w:hAnsi="Arial" w:cs="Arial"/>
              <w:sz w:val="32"/>
              <w:szCs w:val="32"/>
            </w:rPr>
          </w:pPr>
        </w:p>
        <w:p w14:paraId="24CA1FBF" w14:textId="74EE7C5B" w:rsidR="006F56CA" w:rsidRPr="009C52C4" w:rsidRDefault="006F56CA" w:rsidP="006F56CA">
          <w:pPr>
            <w:spacing w:afterLines="50" w:after="120"/>
            <w:jc w:val="center"/>
            <w:rPr>
              <w:rFonts w:ascii="Arial" w:hAnsi="Arial" w:cs="Arial"/>
              <w:b/>
              <w:bCs/>
              <w:color w:val="11A537"/>
              <w:sz w:val="36"/>
              <w:szCs w:val="36"/>
            </w:rPr>
          </w:pPr>
          <w:r w:rsidRPr="009C52C4">
            <w:rPr>
              <w:rFonts w:ascii="Arial" w:hAnsi="Arial" w:cs="Arial"/>
              <w:b/>
              <w:bCs/>
              <w:color w:val="11A537"/>
              <w:sz w:val="36"/>
              <w:szCs w:val="36"/>
            </w:rPr>
            <w:t>Medtrum EasySense rakenduse kasutusjuhend</w:t>
          </w:r>
        </w:p>
        <w:p w14:paraId="69EF5A33" w14:textId="77777777"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05CB4A60" w14:textId="78136756"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50663286" w14:textId="77777777"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3B10F24C" w14:textId="7DA2B0A5"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7E7926DB" w14:textId="77777777"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2A2440A4" w14:textId="54CA2E50"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1C5AF8EC" w14:textId="22292FF7"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12C6AC18" w14:textId="360A63A0"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1B2F8D1B" w14:textId="00AE4E9C"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13631548" w14:textId="5DE82CF5"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78FE04BA" w14:textId="787A97F6"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0F575B1C" w14:textId="260B7B10"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6251275C" w14:textId="0B6CF333"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215B19C2" w14:textId="0D679F2A"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4715E31D" w14:textId="0A8F903D"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51D4CD55" w14:textId="3686CE94"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10959B75" w14:textId="6B5BF5DD"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0DFE2611" w14:textId="103933CD" w:rsidR="006F56CA" w:rsidRDefault="006F56CA" w:rsidP="006F56CA">
          <w:pPr>
            <w:autoSpaceDE w:val="0"/>
            <w:autoSpaceDN w:val="0"/>
            <w:adjustRightInd w:val="0"/>
            <w:spacing w:afterLines="50" w:after="120"/>
            <w:ind w:left="115" w:right="-20"/>
            <w:jc w:val="center"/>
            <w:rPr>
              <w:rFonts w:ascii="Arial" w:hAnsi="Arial" w:cs="Arial"/>
              <w:spacing w:val="1"/>
              <w:sz w:val="20"/>
            </w:rPr>
          </w:pPr>
        </w:p>
        <w:p w14:paraId="0FCC596B" w14:textId="77777777" w:rsidR="009C52C4" w:rsidRDefault="006F56CA" w:rsidP="006F56CA">
          <w:pPr>
            <w:autoSpaceDE w:val="0"/>
            <w:autoSpaceDN w:val="0"/>
            <w:adjustRightInd w:val="0"/>
            <w:spacing w:afterLines="50" w:after="120"/>
            <w:ind w:left="115" w:right="-20"/>
            <w:jc w:val="center"/>
            <w:rPr>
              <w:rFonts w:ascii="Arial" w:hAnsi="Arial" w:cs="Arial"/>
              <w:sz w:val="20"/>
            </w:rPr>
          </w:pPr>
          <w:r>
            <w:rPr>
              <w:rFonts w:ascii="Arial" w:hAnsi="Arial" w:cs="Arial"/>
              <w:spacing w:val="1"/>
              <w:sz w:val="20"/>
            </w:rPr>
            <w:t>©2019</w:t>
          </w:r>
          <w:r>
            <w:rPr>
              <w:rFonts w:ascii="Arial" w:hAnsi="Arial" w:cs="Arial"/>
              <w:sz w:val="20"/>
            </w:rPr>
            <w:t>,</w:t>
          </w:r>
          <w:r>
            <w:rPr>
              <w:rFonts w:ascii="Arial" w:hAnsi="Arial" w:cs="Arial"/>
              <w:spacing w:val="-9"/>
              <w:sz w:val="20"/>
            </w:rPr>
            <w:t xml:space="preserve"> </w:t>
          </w:r>
          <w:r>
            <w:rPr>
              <w:rFonts w:ascii="Arial" w:hAnsi="Arial" w:cs="Arial"/>
              <w:spacing w:val="2"/>
              <w:sz w:val="20"/>
            </w:rPr>
            <w:t>M</w:t>
          </w:r>
          <w:r>
            <w:rPr>
              <w:rFonts w:ascii="Arial" w:hAnsi="Arial" w:cs="Arial"/>
              <w:sz w:val="20"/>
            </w:rPr>
            <w:t>e</w:t>
          </w:r>
          <w:r>
            <w:rPr>
              <w:rFonts w:ascii="Arial" w:hAnsi="Arial" w:cs="Arial"/>
              <w:spacing w:val="1"/>
              <w:sz w:val="20"/>
            </w:rPr>
            <w:t>d</w:t>
          </w:r>
          <w:r>
            <w:rPr>
              <w:rFonts w:ascii="Arial" w:hAnsi="Arial" w:cs="Arial"/>
              <w:sz w:val="20"/>
            </w:rPr>
            <w:t>t</w:t>
          </w:r>
          <w:r>
            <w:rPr>
              <w:rFonts w:ascii="Arial" w:hAnsi="Arial" w:cs="Arial"/>
              <w:spacing w:val="1"/>
              <w:sz w:val="20"/>
            </w:rPr>
            <w:t>r</w:t>
          </w:r>
          <w:r>
            <w:rPr>
              <w:rFonts w:ascii="Arial" w:hAnsi="Arial" w:cs="Arial"/>
              <w:spacing w:val="-1"/>
              <w:sz w:val="20"/>
            </w:rPr>
            <w:t>u</w:t>
          </w:r>
          <w:r>
            <w:rPr>
              <w:rFonts w:ascii="Arial" w:hAnsi="Arial" w:cs="Arial"/>
              <w:sz w:val="20"/>
            </w:rPr>
            <w:t>m</w:t>
          </w:r>
          <w:r>
            <w:rPr>
              <w:rFonts w:ascii="Arial" w:hAnsi="Arial" w:cs="Arial"/>
              <w:spacing w:val="-14"/>
              <w:sz w:val="20"/>
            </w:rPr>
            <w:t xml:space="preserve"> </w:t>
          </w:r>
          <w:r>
            <w:rPr>
              <w:rFonts w:ascii="Arial" w:hAnsi="Arial" w:cs="Arial"/>
              <w:spacing w:val="1"/>
              <w:sz w:val="20"/>
            </w:rPr>
            <w:t>T</w:t>
          </w:r>
          <w:r>
            <w:rPr>
              <w:rFonts w:ascii="Arial" w:hAnsi="Arial" w:cs="Arial"/>
              <w:sz w:val="20"/>
            </w:rPr>
            <w:t>e</w:t>
          </w:r>
          <w:r>
            <w:rPr>
              <w:rFonts w:ascii="Arial" w:hAnsi="Arial" w:cs="Arial"/>
              <w:spacing w:val="1"/>
              <w:sz w:val="20"/>
            </w:rPr>
            <w:t>chn</w:t>
          </w:r>
          <w:r>
            <w:rPr>
              <w:rFonts w:ascii="Arial" w:hAnsi="Arial" w:cs="Arial"/>
              <w:sz w:val="20"/>
            </w:rPr>
            <w:t>olo</w:t>
          </w:r>
          <w:r>
            <w:rPr>
              <w:rFonts w:ascii="Arial" w:hAnsi="Arial" w:cs="Arial"/>
              <w:spacing w:val="1"/>
              <w:sz w:val="20"/>
            </w:rPr>
            <w:t>g</w:t>
          </w:r>
          <w:r>
            <w:rPr>
              <w:rFonts w:ascii="Arial" w:hAnsi="Arial" w:cs="Arial"/>
              <w:sz w:val="20"/>
            </w:rPr>
            <w:t>ies</w:t>
          </w:r>
          <w:r>
            <w:rPr>
              <w:rFonts w:ascii="Arial" w:hAnsi="Arial" w:cs="Arial"/>
              <w:spacing w:val="-15"/>
              <w:sz w:val="20"/>
            </w:rPr>
            <w:t xml:space="preserve"> </w:t>
          </w:r>
          <w:r>
            <w:rPr>
              <w:rFonts w:ascii="Arial" w:hAnsi="Arial" w:cs="Arial"/>
              <w:sz w:val="20"/>
            </w:rPr>
            <w:t>I</w:t>
          </w:r>
          <w:r>
            <w:rPr>
              <w:rFonts w:ascii="Arial" w:hAnsi="Arial" w:cs="Arial"/>
              <w:spacing w:val="1"/>
              <w:sz w:val="20"/>
            </w:rPr>
            <w:t>nc</w:t>
          </w:r>
          <w:r>
            <w:rPr>
              <w:rFonts w:ascii="Arial" w:hAnsi="Arial" w:cs="Arial"/>
              <w:sz w:val="20"/>
            </w:rPr>
            <w:t>.</w:t>
          </w:r>
          <w:r>
            <w:rPr>
              <w:rFonts w:ascii="Arial" w:hAnsi="Arial" w:cs="Arial"/>
              <w:spacing w:val="-18"/>
              <w:sz w:val="20"/>
            </w:rPr>
            <w:t xml:space="preserve"> </w:t>
          </w:r>
          <w:r>
            <w:rPr>
              <w:rFonts w:ascii="Arial" w:hAnsi="Arial" w:cs="Arial"/>
              <w:spacing w:val="1"/>
              <w:sz w:val="20"/>
            </w:rPr>
            <w:t>A</w:t>
          </w:r>
          <w:r>
            <w:rPr>
              <w:rFonts w:ascii="Arial" w:hAnsi="Arial" w:cs="Arial"/>
              <w:sz w:val="20"/>
            </w:rPr>
            <w:t>ll</w:t>
          </w:r>
          <w:r>
            <w:rPr>
              <w:rFonts w:ascii="Arial" w:hAnsi="Arial" w:cs="Arial"/>
              <w:spacing w:val="-2"/>
              <w:sz w:val="20"/>
            </w:rPr>
            <w:t xml:space="preserve"> </w:t>
          </w:r>
          <w:r>
            <w:rPr>
              <w:rFonts w:ascii="Arial" w:hAnsi="Arial" w:cs="Arial"/>
              <w:sz w:val="20"/>
            </w:rPr>
            <w:t>rig</w:t>
          </w:r>
          <w:r>
            <w:rPr>
              <w:rFonts w:ascii="Arial" w:hAnsi="Arial" w:cs="Arial"/>
              <w:spacing w:val="1"/>
              <w:sz w:val="20"/>
            </w:rPr>
            <w:t>h</w:t>
          </w:r>
          <w:r>
            <w:rPr>
              <w:rFonts w:ascii="Arial" w:hAnsi="Arial" w:cs="Arial"/>
              <w:sz w:val="20"/>
            </w:rPr>
            <w:t>ts</w:t>
          </w:r>
          <w:r>
            <w:rPr>
              <w:rFonts w:ascii="Arial" w:hAnsi="Arial" w:cs="Arial"/>
              <w:spacing w:val="-4"/>
              <w:sz w:val="20"/>
            </w:rPr>
            <w:t xml:space="preserve"> </w:t>
          </w:r>
          <w:r>
            <w:rPr>
              <w:rFonts w:ascii="Arial" w:hAnsi="Arial" w:cs="Arial"/>
              <w:sz w:val="20"/>
            </w:rPr>
            <w:t>re</w:t>
          </w:r>
          <w:r>
            <w:rPr>
              <w:rFonts w:ascii="Arial" w:hAnsi="Arial" w:cs="Arial"/>
              <w:spacing w:val="2"/>
              <w:sz w:val="20"/>
            </w:rPr>
            <w:t>s</w:t>
          </w:r>
          <w:r>
            <w:rPr>
              <w:rFonts w:ascii="Arial" w:hAnsi="Arial" w:cs="Arial"/>
              <w:sz w:val="20"/>
            </w:rPr>
            <w:t>er</w:t>
          </w:r>
          <w:r>
            <w:rPr>
              <w:rFonts w:ascii="Arial" w:hAnsi="Arial" w:cs="Arial"/>
              <w:spacing w:val="1"/>
              <w:sz w:val="20"/>
            </w:rPr>
            <w:t>v</w:t>
          </w:r>
          <w:r>
            <w:rPr>
              <w:rFonts w:ascii="Arial" w:hAnsi="Arial" w:cs="Arial"/>
              <w:sz w:val="20"/>
            </w:rPr>
            <w:t>ed.</w:t>
          </w:r>
        </w:p>
        <w:p w14:paraId="42AB6B86" w14:textId="77777777" w:rsidR="009C52C4" w:rsidRDefault="009C52C4">
          <w:pPr>
            <w:rPr>
              <w:rFonts w:ascii="Arial" w:hAnsi="Arial" w:cs="Arial"/>
              <w:sz w:val="20"/>
            </w:rPr>
          </w:pPr>
          <w:r>
            <w:rPr>
              <w:rFonts w:ascii="Arial" w:hAnsi="Arial" w:cs="Arial"/>
              <w:sz w:val="20"/>
            </w:rPr>
            <w:br w:type="page"/>
          </w:r>
        </w:p>
        <w:p w14:paraId="12329953" w14:textId="77777777" w:rsidR="009C52C4" w:rsidRDefault="009C52C4">
          <w:pPr>
            <w:rPr>
              <w:rFonts w:ascii="Arial" w:hAnsi="Arial" w:cs="Arial"/>
              <w:sz w:val="20"/>
            </w:rPr>
          </w:pPr>
        </w:p>
        <w:p w14:paraId="7941D481" w14:textId="77777777" w:rsidR="009C52C4" w:rsidRDefault="009C52C4">
          <w:pPr>
            <w:rPr>
              <w:rFonts w:ascii="Arial" w:hAnsi="Arial" w:cs="Arial"/>
              <w:sz w:val="20"/>
            </w:rPr>
          </w:pPr>
        </w:p>
        <w:p w14:paraId="3A388E99" w14:textId="77777777" w:rsidR="009C52C4" w:rsidRDefault="009C52C4">
          <w:pPr>
            <w:rPr>
              <w:rFonts w:ascii="Arial" w:hAnsi="Arial" w:cs="Arial"/>
              <w:sz w:val="20"/>
            </w:rPr>
          </w:pPr>
        </w:p>
        <w:p w14:paraId="30CF7F4E" w14:textId="77777777" w:rsidR="009C52C4" w:rsidRDefault="009C52C4">
          <w:pPr>
            <w:rPr>
              <w:rFonts w:ascii="Arial" w:hAnsi="Arial" w:cs="Arial"/>
              <w:sz w:val="20"/>
            </w:rPr>
          </w:pPr>
        </w:p>
        <w:p w14:paraId="57701F56" w14:textId="77777777" w:rsidR="009C52C4" w:rsidRDefault="009C52C4">
          <w:pPr>
            <w:rPr>
              <w:rFonts w:ascii="Arial" w:hAnsi="Arial" w:cs="Arial"/>
              <w:sz w:val="20"/>
            </w:rPr>
          </w:pPr>
        </w:p>
        <w:p w14:paraId="54FE3051" w14:textId="77777777" w:rsidR="009C52C4" w:rsidRDefault="009C52C4">
          <w:pPr>
            <w:rPr>
              <w:rFonts w:ascii="Arial" w:hAnsi="Arial" w:cs="Arial"/>
              <w:sz w:val="20"/>
            </w:rPr>
          </w:pPr>
        </w:p>
        <w:p w14:paraId="6FA59BA7" w14:textId="77777777" w:rsidR="009C52C4" w:rsidRDefault="009C52C4">
          <w:pPr>
            <w:rPr>
              <w:rFonts w:ascii="Arial" w:hAnsi="Arial" w:cs="Arial"/>
              <w:sz w:val="20"/>
            </w:rPr>
          </w:pPr>
          <w:r>
            <w:rPr>
              <w:noProof/>
            </w:rPr>
            <w:drawing>
              <wp:inline distT="0" distB="0" distL="0" distR="0" wp14:anchorId="78437B15" wp14:editId="5879A841">
                <wp:extent cx="909521" cy="828675"/>
                <wp:effectExtent l="0" t="0" r="5080" b="0"/>
                <wp:docPr id="4" name="Picture 4" descr="ISO 7000 - 3082, Manufact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 7000 - 3082, Manufacturer"/>
                        <pic:cNvPicPr>
                          <a:picLocks noChangeAspect="1" noChangeArrowheads="1"/>
                        </pic:cNvPicPr>
                      </pic:nvPicPr>
                      <pic:blipFill rotWithShape="1">
                        <a:blip r:embed="rId9">
                          <a:extLst>
                            <a:ext uri="{28A0092B-C50C-407E-A947-70E740481C1C}">
                              <a14:useLocalDpi xmlns:a14="http://schemas.microsoft.com/office/drawing/2010/main" val="0"/>
                            </a:ext>
                          </a:extLst>
                        </a:blip>
                        <a:srcRect l="6000" t="6999" r="4000" b="11001"/>
                        <a:stretch/>
                      </pic:blipFill>
                      <pic:spPr bwMode="auto">
                        <a:xfrm>
                          <a:off x="0" y="0"/>
                          <a:ext cx="949902" cy="865467"/>
                        </a:xfrm>
                        <a:prstGeom prst="rect">
                          <a:avLst/>
                        </a:prstGeom>
                        <a:noFill/>
                        <a:ln>
                          <a:noFill/>
                        </a:ln>
                        <a:extLst>
                          <a:ext uri="{53640926-AAD7-44D8-BBD7-CCE9431645EC}">
                            <a14:shadowObscured xmlns:a14="http://schemas.microsoft.com/office/drawing/2010/main"/>
                          </a:ext>
                        </a:extLst>
                      </pic:spPr>
                    </pic:pic>
                  </a:graphicData>
                </a:graphic>
              </wp:inline>
            </w:drawing>
          </w:r>
        </w:p>
        <w:p w14:paraId="28B126EF" w14:textId="7FAE878F" w:rsidR="009C52C4" w:rsidRPr="009C52C4" w:rsidRDefault="009C52C4" w:rsidP="009C52C4">
          <w:pPr>
            <w:spacing w:after="0"/>
            <w:rPr>
              <w:rFonts w:ascii="Arial" w:hAnsi="Arial" w:cs="Arial"/>
              <w:b/>
              <w:bCs/>
              <w:sz w:val="20"/>
            </w:rPr>
          </w:pPr>
          <w:r w:rsidRPr="009C52C4">
            <w:rPr>
              <w:rFonts w:ascii="Arial" w:hAnsi="Arial" w:cs="Arial"/>
              <w:b/>
              <w:bCs/>
              <w:sz w:val="20"/>
            </w:rPr>
            <w:t xml:space="preserve">Medtrum Technologies Inc. </w:t>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r>
            <w:rPr>
              <w:rFonts w:ascii="Arial" w:hAnsi="Arial" w:cs="Arial"/>
              <w:b/>
              <w:bCs/>
              <w:sz w:val="20"/>
            </w:rPr>
            <w:tab/>
          </w:r>
        </w:p>
        <w:p w14:paraId="261FB0D4" w14:textId="0A0D94FD" w:rsidR="009C52C4" w:rsidRPr="009C52C4" w:rsidRDefault="009C52C4" w:rsidP="009C52C4">
          <w:pPr>
            <w:tabs>
              <w:tab w:val="left" w:pos="6690"/>
            </w:tabs>
            <w:spacing w:after="0"/>
            <w:rPr>
              <w:rFonts w:ascii="Arial" w:hAnsi="Arial" w:cs="Arial"/>
              <w:sz w:val="20"/>
            </w:rPr>
          </w:pPr>
          <w:r w:rsidRPr="009C52C4">
            <w:rPr>
              <w:rFonts w:ascii="Arial" w:hAnsi="Arial" w:cs="Arial"/>
              <w:sz w:val="20"/>
            </w:rPr>
            <w:t xml:space="preserve">7F, Building 8, No. 200, Niudun Road </w:t>
          </w:r>
          <w:r>
            <w:rPr>
              <w:rFonts w:ascii="Arial" w:hAnsi="Arial" w:cs="Arial"/>
              <w:sz w:val="20"/>
            </w:rPr>
            <w:tab/>
          </w:r>
        </w:p>
        <w:p w14:paraId="28CF8C4F" w14:textId="77777777" w:rsidR="009C52C4" w:rsidRPr="009C52C4" w:rsidRDefault="009C52C4" w:rsidP="009C52C4">
          <w:pPr>
            <w:spacing w:after="0"/>
            <w:rPr>
              <w:rFonts w:ascii="Arial" w:hAnsi="Arial" w:cs="Arial"/>
              <w:sz w:val="20"/>
            </w:rPr>
          </w:pPr>
          <w:r w:rsidRPr="009C52C4">
            <w:rPr>
              <w:rFonts w:ascii="Arial" w:hAnsi="Arial" w:cs="Arial"/>
              <w:sz w:val="20"/>
            </w:rPr>
            <w:t xml:space="preserve">Shanghai 201203, China </w:t>
          </w:r>
        </w:p>
        <w:p w14:paraId="3D467DA1" w14:textId="77777777" w:rsidR="009C52C4" w:rsidRPr="009C52C4" w:rsidRDefault="009C52C4" w:rsidP="009C52C4">
          <w:pPr>
            <w:spacing w:after="0"/>
            <w:rPr>
              <w:rFonts w:ascii="Arial" w:hAnsi="Arial" w:cs="Arial"/>
              <w:sz w:val="20"/>
            </w:rPr>
          </w:pPr>
          <w:r w:rsidRPr="009C52C4">
            <w:rPr>
              <w:rFonts w:ascii="Arial" w:hAnsi="Arial" w:cs="Arial"/>
              <w:sz w:val="20"/>
            </w:rPr>
            <w:t xml:space="preserve">Tel: +86-21-50274781 </w:t>
          </w:r>
        </w:p>
        <w:p w14:paraId="544E558A" w14:textId="77777777" w:rsidR="009C52C4" w:rsidRPr="009C52C4" w:rsidRDefault="009C52C4" w:rsidP="009C52C4">
          <w:pPr>
            <w:spacing w:after="0"/>
            <w:rPr>
              <w:rFonts w:ascii="Arial" w:hAnsi="Arial" w:cs="Arial"/>
              <w:sz w:val="20"/>
            </w:rPr>
          </w:pPr>
          <w:r w:rsidRPr="009C52C4">
            <w:rPr>
              <w:rFonts w:ascii="Arial" w:hAnsi="Arial" w:cs="Arial"/>
              <w:sz w:val="20"/>
            </w:rPr>
            <w:t xml:space="preserve">Fax: +86-21-50274779 </w:t>
          </w:r>
        </w:p>
        <w:p w14:paraId="1EAF6B61" w14:textId="03A26F36" w:rsidR="009C52C4" w:rsidRDefault="00AD3ABD" w:rsidP="009C52C4">
          <w:pPr>
            <w:spacing w:after="0"/>
            <w:rPr>
              <w:rFonts w:ascii="Arial" w:hAnsi="Arial" w:cs="Arial"/>
              <w:sz w:val="20"/>
            </w:rPr>
          </w:pPr>
          <w:hyperlink r:id="rId10" w:history="1">
            <w:r w:rsidR="009C52C4" w:rsidRPr="00E53D9F">
              <w:rPr>
                <w:rStyle w:val="Hyperlink"/>
                <w:rFonts w:ascii="Arial" w:hAnsi="Arial" w:cs="Arial"/>
                <w:sz w:val="20"/>
              </w:rPr>
              <w:t>www.medtrum.com</w:t>
            </w:r>
          </w:hyperlink>
          <w:r w:rsidR="009C52C4" w:rsidRPr="009C52C4">
            <w:rPr>
              <w:rFonts w:ascii="Arial" w:hAnsi="Arial" w:cs="Arial"/>
              <w:sz w:val="20"/>
            </w:rPr>
            <w:t xml:space="preserve"> </w:t>
          </w:r>
        </w:p>
        <w:p w14:paraId="53C1CBD4" w14:textId="77777777" w:rsidR="009C52C4" w:rsidRDefault="009C52C4" w:rsidP="009C52C4">
          <w:pPr>
            <w:spacing w:after="0"/>
            <w:rPr>
              <w:rFonts w:ascii="Arial" w:hAnsi="Arial" w:cs="Arial"/>
              <w:sz w:val="20"/>
            </w:rPr>
          </w:pPr>
        </w:p>
        <w:p w14:paraId="64689188" w14:textId="77777777" w:rsidR="009C52C4" w:rsidRDefault="009C52C4" w:rsidP="009C52C4">
          <w:pPr>
            <w:spacing w:after="0"/>
            <w:rPr>
              <w:rFonts w:ascii="Arial" w:hAnsi="Arial" w:cs="Arial"/>
              <w:sz w:val="20"/>
            </w:rPr>
          </w:pPr>
        </w:p>
        <w:p w14:paraId="1F535091" w14:textId="71D4C86C" w:rsidR="009C52C4" w:rsidRDefault="009C52C4" w:rsidP="009C52C4">
          <w:pPr>
            <w:spacing w:after="0"/>
            <w:rPr>
              <w:rFonts w:ascii="Arial" w:hAnsi="Arial" w:cs="Arial"/>
              <w:sz w:val="20"/>
            </w:rPr>
          </w:pPr>
          <w:r>
            <w:rPr>
              <w:rFonts w:ascii="Arial" w:hAnsi="Arial" w:cs="Arial"/>
              <w:sz w:val="20"/>
            </w:rPr>
            <w:t>See toode vastab direktiividele</w:t>
          </w:r>
        </w:p>
        <w:p w14:paraId="0B19D92A" w14:textId="5BD58301" w:rsidR="009C52C4" w:rsidRDefault="009C52C4" w:rsidP="009C52C4">
          <w:pPr>
            <w:spacing w:after="0"/>
            <w:rPr>
              <w:rFonts w:ascii="Arial" w:hAnsi="Arial" w:cs="Arial"/>
              <w:sz w:val="20"/>
            </w:rPr>
          </w:pPr>
          <w:r>
            <w:rPr>
              <w:rFonts w:ascii="Arial" w:hAnsi="Arial" w:cs="Arial"/>
              <w:sz w:val="20"/>
            </w:rPr>
            <w:t xml:space="preserve">93/42/EEC (MDD) ja </w:t>
          </w:r>
        </w:p>
        <w:p w14:paraId="290F999A" w14:textId="12476CBA" w:rsidR="009C52C4" w:rsidRDefault="009C52C4" w:rsidP="009C52C4">
          <w:pPr>
            <w:spacing w:after="0"/>
            <w:rPr>
              <w:rFonts w:ascii="Arial" w:hAnsi="Arial" w:cs="Arial"/>
              <w:sz w:val="20"/>
            </w:rPr>
          </w:pPr>
          <w:r>
            <w:rPr>
              <w:rFonts w:ascii="Arial" w:hAnsi="Arial" w:cs="Arial"/>
              <w:sz w:val="20"/>
            </w:rPr>
            <w:t>2014/53/EU (RED).</w:t>
          </w:r>
        </w:p>
        <w:p w14:paraId="5922DEEE" w14:textId="29CF359E" w:rsidR="009C52C4" w:rsidRDefault="009C52C4" w:rsidP="009C52C4">
          <w:pPr>
            <w:spacing w:after="0"/>
            <w:rPr>
              <w:rFonts w:ascii="Arial" w:hAnsi="Arial" w:cs="Arial"/>
              <w:sz w:val="20"/>
            </w:rPr>
          </w:pPr>
        </w:p>
        <w:p w14:paraId="0D48AA1F" w14:textId="36D1BB42" w:rsidR="009C52C4" w:rsidRDefault="009C52C4" w:rsidP="009C52C4">
          <w:pPr>
            <w:spacing w:after="0"/>
            <w:rPr>
              <w:rFonts w:ascii="Arial" w:hAnsi="Arial" w:cs="Arial"/>
              <w:sz w:val="20"/>
            </w:rPr>
          </w:pPr>
          <w:r>
            <w:rPr>
              <w:rFonts w:ascii="Arial" w:hAnsi="Arial" w:cs="Arial"/>
              <w:sz w:val="20"/>
            </w:rPr>
            <w:t>Versioon: 1.</w:t>
          </w:r>
          <w:r w:rsidR="00F64478">
            <w:rPr>
              <w:rFonts w:ascii="Arial" w:hAnsi="Arial" w:cs="Arial"/>
              <w:sz w:val="20"/>
            </w:rPr>
            <w:t>6</w:t>
          </w:r>
        </w:p>
        <w:p w14:paraId="3D995B04" w14:textId="3F457089" w:rsidR="009C52C4" w:rsidRDefault="009C52C4" w:rsidP="009C52C4">
          <w:pPr>
            <w:spacing w:after="0"/>
            <w:rPr>
              <w:rFonts w:ascii="Arial" w:hAnsi="Arial" w:cs="Arial"/>
              <w:sz w:val="20"/>
            </w:rPr>
          </w:pPr>
        </w:p>
        <w:p w14:paraId="65FB0791" w14:textId="77777777" w:rsidR="009C52C4" w:rsidRDefault="009C52C4" w:rsidP="009C52C4">
          <w:pPr>
            <w:spacing w:after="0"/>
            <w:rPr>
              <w:rFonts w:ascii="Arial" w:hAnsi="Arial" w:cs="Arial"/>
              <w:sz w:val="20"/>
            </w:rPr>
          </w:pPr>
        </w:p>
        <w:p w14:paraId="59C4334B" w14:textId="77777777" w:rsidR="009C52C4" w:rsidRDefault="009C52C4" w:rsidP="009C52C4">
          <w:pPr>
            <w:autoSpaceDE w:val="0"/>
            <w:autoSpaceDN w:val="0"/>
            <w:adjustRightInd w:val="0"/>
            <w:spacing w:afterLines="50" w:after="120"/>
            <w:ind w:right="-20"/>
            <w:rPr>
              <w:rFonts w:ascii="Arial" w:hAnsi="Arial" w:cs="Arial"/>
              <w:sz w:val="20"/>
            </w:rPr>
          </w:pPr>
          <w:r>
            <w:rPr>
              <w:rFonts w:ascii="Arial" w:hAnsi="Arial" w:cs="Arial"/>
              <w:sz w:val="20"/>
            </w:rPr>
            <w:t xml:space="preserve">UG889006GB </w:t>
          </w:r>
        </w:p>
        <w:p w14:paraId="56F0B22A" w14:textId="5AD7819B" w:rsidR="009C52C4" w:rsidRDefault="009C52C4" w:rsidP="009C52C4">
          <w:pPr>
            <w:autoSpaceDE w:val="0"/>
            <w:autoSpaceDN w:val="0"/>
            <w:adjustRightInd w:val="0"/>
            <w:spacing w:afterLines="50" w:after="120"/>
            <w:ind w:right="-20"/>
            <w:rPr>
              <w:rFonts w:ascii="Arial" w:hAnsi="Arial" w:cs="Arial"/>
              <w:sz w:val="20"/>
            </w:rPr>
          </w:pPr>
          <w:r>
            <w:rPr>
              <w:rFonts w:ascii="Arial" w:hAnsi="Arial" w:cs="Arial"/>
              <w:sz w:val="20"/>
            </w:rPr>
            <w:t>348197</w:t>
          </w:r>
        </w:p>
        <w:p w14:paraId="1893FB0A" w14:textId="6E441510" w:rsidR="009C52C4" w:rsidRDefault="009C52C4" w:rsidP="00F64478">
          <w:pPr>
            <w:autoSpaceDE w:val="0"/>
            <w:autoSpaceDN w:val="0"/>
            <w:adjustRightInd w:val="0"/>
            <w:spacing w:afterLines="50" w:after="120"/>
            <w:ind w:right="-20"/>
            <w:rPr>
              <w:rFonts w:ascii="Arial" w:eastAsia="SimSun" w:hAnsi="Arial" w:cs="Arial"/>
              <w:sz w:val="20"/>
            </w:rPr>
          </w:pPr>
        </w:p>
        <w:p w14:paraId="226AF2D4" w14:textId="77777777" w:rsid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 xml:space="preserve">Medtrum B.V. </w:t>
          </w:r>
        </w:p>
        <w:p w14:paraId="7158713F" w14:textId="25E6CD9E" w:rsidR="00F64478" w:rsidRP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Nijverheidsweg 17 5683 CJ Best</w:t>
          </w:r>
        </w:p>
        <w:p w14:paraId="68FD7176" w14:textId="77777777" w:rsidR="00F64478" w:rsidRP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The Netherlands</w:t>
          </w:r>
        </w:p>
        <w:p w14:paraId="5DF6AFEE" w14:textId="77777777" w:rsidR="00F64478" w:rsidRP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Tel: +31 (0) 499745037</w:t>
          </w:r>
        </w:p>
        <w:p w14:paraId="2B3EE2F7" w14:textId="77777777" w:rsidR="00F64478" w:rsidRDefault="00F64478" w:rsidP="00F64478">
          <w:pPr>
            <w:autoSpaceDE w:val="0"/>
            <w:autoSpaceDN w:val="0"/>
            <w:adjustRightInd w:val="0"/>
            <w:spacing w:afterLines="50" w:after="120"/>
            <w:ind w:right="-20"/>
            <w:rPr>
              <w:rFonts w:ascii="Arial" w:eastAsia="SimSun" w:hAnsi="Arial" w:cs="Arial"/>
              <w:sz w:val="20"/>
            </w:rPr>
          </w:pPr>
        </w:p>
        <w:p w14:paraId="5BC82529" w14:textId="321A0502" w:rsidR="00F64478" w:rsidRP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Maaletooja:</w:t>
          </w:r>
        </w:p>
        <w:p w14:paraId="1E4BBB58" w14:textId="77777777" w:rsid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 xml:space="preserve">Linus Medical OÜ </w:t>
          </w:r>
        </w:p>
        <w:p w14:paraId="02773432" w14:textId="77777777" w:rsid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 xml:space="preserve">Narva mnt 5, Tallinn </w:t>
          </w:r>
        </w:p>
        <w:p w14:paraId="28467EB9" w14:textId="5A5ED0A5" w:rsidR="00F64478" w:rsidRP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Eesti</w:t>
          </w:r>
        </w:p>
        <w:p w14:paraId="44E8FE9F" w14:textId="3378371B" w:rsidR="00F64478" w:rsidRDefault="00F64478" w:rsidP="00F64478">
          <w:pPr>
            <w:autoSpaceDE w:val="0"/>
            <w:autoSpaceDN w:val="0"/>
            <w:adjustRightInd w:val="0"/>
            <w:spacing w:afterLines="50" w:after="120"/>
            <w:ind w:right="-20"/>
            <w:rPr>
              <w:rFonts w:ascii="Arial" w:eastAsia="SimSun" w:hAnsi="Arial" w:cs="Arial"/>
              <w:sz w:val="20"/>
            </w:rPr>
          </w:pPr>
          <w:r w:rsidRPr="00F64478">
            <w:rPr>
              <w:rFonts w:ascii="Arial" w:eastAsia="SimSun" w:hAnsi="Arial" w:cs="Arial"/>
              <w:sz w:val="20"/>
            </w:rPr>
            <w:t>Tel: +372 6619855</w:t>
          </w:r>
        </w:p>
        <w:p w14:paraId="6334E50A" w14:textId="2627C49E" w:rsidR="009C52C4" w:rsidRDefault="009C52C4" w:rsidP="009C52C4">
          <w:pPr>
            <w:spacing w:after="0"/>
            <w:rPr>
              <w:rFonts w:ascii="Arial" w:hAnsi="Arial" w:cs="Arial"/>
              <w:sz w:val="20"/>
            </w:rPr>
          </w:pPr>
          <w:r>
            <w:rPr>
              <w:rFonts w:ascii="Arial" w:hAnsi="Arial" w:cs="Arial"/>
              <w:noProof/>
              <w:sz w:val="20"/>
            </w:rPr>
            <w:drawing>
              <wp:anchor distT="0" distB="0" distL="114300" distR="114300" simplePos="0" relativeHeight="251663360" behindDoc="0" locked="0" layoutInCell="1" allowOverlap="1" wp14:anchorId="155DDD80" wp14:editId="6494E85E">
                <wp:simplePos x="0" y="0"/>
                <wp:positionH relativeFrom="margin">
                  <wp:align>left</wp:align>
                </wp:positionH>
                <wp:positionV relativeFrom="margin">
                  <wp:align>top</wp:align>
                </wp:positionV>
                <wp:extent cx="2009775" cy="1028700"/>
                <wp:effectExtent l="0" t="0" r="9525" b="0"/>
                <wp:wrapSquare wrapText="bothSides"/>
                <wp:docPr id="3" name="图片 11" descr="说明: 说明: Macintosh HD:Users:liwang:Desktop:Screen Shot 2016-12-15 at 19.28.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1" descr="说明: 说明: Macintosh HD:Users:liwang:Desktop:Screen Shot 2016-12-15 at 19.28.40.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0"/>
            </w:rPr>
            <w:br w:type="page"/>
          </w:r>
        </w:p>
        <w:p w14:paraId="43DC47A0" w14:textId="2D8F080F" w:rsidR="006F56CA" w:rsidRPr="006F56CA" w:rsidRDefault="00AD3ABD" w:rsidP="009C52C4">
          <w:pPr>
            <w:autoSpaceDE w:val="0"/>
            <w:autoSpaceDN w:val="0"/>
            <w:adjustRightInd w:val="0"/>
            <w:spacing w:afterLines="50" w:after="120"/>
            <w:ind w:left="115" w:right="-20"/>
            <w:rPr>
              <w:rFonts w:ascii="Arial" w:eastAsia="SimSun" w:hAnsi="Arial" w:cs="Arial"/>
              <w:sz w:val="20"/>
            </w:rPr>
          </w:pPr>
        </w:p>
      </w:sdtContent>
    </w:sdt>
    <w:sdt>
      <w:sdtPr>
        <w:rPr>
          <w:rFonts w:asciiTheme="minorHAnsi" w:eastAsiaTheme="minorHAnsi" w:hAnsiTheme="minorHAnsi" w:cstheme="minorBidi"/>
          <w:color w:val="auto"/>
          <w:sz w:val="22"/>
          <w:szCs w:val="22"/>
        </w:rPr>
        <w:id w:val="-919021615"/>
        <w:docPartObj>
          <w:docPartGallery w:val="Table of Contents"/>
          <w:docPartUnique/>
        </w:docPartObj>
      </w:sdtPr>
      <w:sdtEndPr>
        <w:rPr>
          <w:b/>
          <w:bCs/>
          <w:noProof/>
        </w:rPr>
      </w:sdtEndPr>
      <w:sdtContent>
        <w:p w14:paraId="14BE8072" w14:textId="02CA01A4" w:rsidR="009F32E5" w:rsidRDefault="009F32E5">
          <w:pPr>
            <w:pStyle w:val="TOCHeading"/>
          </w:pPr>
          <w:r>
            <w:t>Sisukord</w:t>
          </w:r>
        </w:p>
        <w:p w14:paraId="61FA26F3" w14:textId="3721F0F8" w:rsidR="00C07C0C" w:rsidRDefault="009F32E5">
          <w:pPr>
            <w:pStyle w:val="TOC2"/>
            <w:tabs>
              <w:tab w:val="left" w:pos="660"/>
              <w:tab w:val="right" w:leader="dot" w:pos="9962"/>
            </w:tabs>
            <w:rPr>
              <w:rFonts w:eastAsiaTheme="minorEastAsia"/>
              <w:noProof/>
            </w:rPr>
          </w:pPr>
          <w:r>
            <w:fldChar w:fldCharType="begin"/>
          </w:r>
          <w:r>
            <w:instrText xml:space="preserve"> TOC \o "1-3" \h \z \u </w:instrText>
          </w:r>
          <w:r>
            <w:fldChar w:fldCharType="separate"/>
          </w:r>
          <w:hyperlink w:anchor="_Toc48564899" w:history="1">
            <w:r w:rsidR="00C07C0C" w:rsidRPr="003E2B35">
              <w:rPr>
                <w:rStyle w:val="Hyperlink"/>
                <w:noProof/>
              </w:rPr>
              <w:t>1.</w:t>
            </w:r>
            <w:r w:rsidR="00C07C0C">
              <w:rPr>
                <w:rFonts w:eastAsiaTheme="minorEastAsia"/>
                <w:noProof/>
              </w:rPr>
              <w:tab/>
            </w:r>
            <w:r w:rsidR="00C07C0C" w:rsidRPr="003E2B35">
              <w:rPr>
                <w:rStyle w:val="Hyperlink"/>
                <w:noProof/>
              </w:rPr>
              <w:t>Sissejuhatus</w:t>
            </w:r>
            <w:r w:rsidR="00C07C0C">
              <w:rPr>
                <w:noProof/>
                <w:webHidden/>
              </w:rPr>
              <w:tab/>
            </w:r>
            <w:r w:rsidR="00C07C0C">
              <w:rPr>
                <w:noProof/>
                <w:webHidden/>
              </w:rPr>
              <w:fldChar w:fldCharType="begin"/>
            </w:r>
            <w:r w:rsidR="00C07C0C">
              <w:rPr>
                <w:noProof/>
                <w:webHidden/>
              </w:rPr>
              <w:instrText xml:space="preserve"> PAGEREF _Toc48564899 \h </w:instrText>
            </w:r>
            <w:r w:rsidR="00C07C0C">
              <w:rPr>
                <w:noProof/>
                <w:webHidden/>
              </w:rPr>
            </w:r>
            <w:r w:rsidR="00C07C0C">
              <w:rPr>
                <w:noProof/>
                <w:webHidden/>
              </w:rPr>
              <w:fldChar w:fldCharType="separate"/>
            </w:r>
            <w:r w:rsidR="00C07C0C">
              <w:rPr>
                <w:noProof/>
                <w:webHidden/>
              </w:rPr>
              <w:t>3</w:t>
            </w:r>
            <w:r w:rsidR="00C07C0C">
              <w:rPr>
                <w:noProof/>
                <w:webHidden/>
              </w:rPr>
              <w:fldChar w:fldCharType="end"/>
            </w:r>
          </w:hyperlink>
        </w:p>
        <w:p w14:paraId="54B51E67" w14:textId="68877FAD" w:rsidR="00C07C0C" w:rsidRDefault="00AD3ABD">
          <w:pPr>
            <w:pStyle w:val="TOC2"/>
            <w:tabs>
              <w:tab w:val="left" w:pos="660"/>
              <w:tab w:val="right" w:leader="dot" w:pos="9962"/>
            </w:tabs>
            <w:rPr>
              <w:rFonts w:eastAsiaTheme="minorEastAsia"/>
              <w:noProof/>
            </w:rPr>
          </w:pPr>
          <w:hyperlink w:anchor="_Toc48564900" w:history="1">
            <w:r w:rsidR="00C07C0C" w:rsidRPr="003E2B35">
              <w:rPr>
                <w:rStyle w:val="Hyperlink"/>
                <w:noProof/>
              </w:rPr>
              <w:t>2.</w:t>
            </w:r>
            <w:r w:rsidR="00C07C0C">
              <w:rPr>
                <w:rFonts w:eastAsiaTheme="minorEastAsia"/>
                <w:noProof/>
              </w:rPr>
              <w:tab/>
            </w:r>
            <w:r w:rsidR="00C07C0C" w:rsidRPr="003E2B35">
              <w:rPr>
                <w:rStyle w:val="Hyperlink"/>
                <w:noProof/>
              </w:rPr>
              <w:t>Kuidas Medtrum EasySense mobiilirakendust kasutada</w:t>
            </w:r>
            <w:r w:rsidR="00C07C0C">
              <w:rPr>
                <w:noProof/>
                <w:webHidden/>
              </w:rPr>
              <w:tab/>
            </w:r>
            <w:r w:rsidR="00C07C0C">
              <w:rPr>
                <w:noProof/>
                <w:webHidden/>
              </w:rPr>
              <w:fldChar w:fldCharType="begin"/>
            </w:r>
            <w:r w:rsidR="00C07C0C">
              <w:rPr>
                <w:noProof/>
                <w:webHidden/>
              </w:rPr>
              <w:instrText xml:space="preserve"> PAGEREF _Toc48564900 \h </w:instrText>
            </w:r>
            <w:r w:rsidR="00C07C0C">
              <w:rPr>
                <w:noProof/>
                <w:webHidden/>
              </w:rPr>
            </w:r>
            <w:r w:rsidR="00C07C0C">
              <w:rPr>
                <w:noProof/>
                <w:webHidden/>
              </w:rPr>
              <w:fldChar w:fldCharType="separate"/>
            </w:r>
            <w:r w:rsidR="00C07C0C">
              <w:rPr>
                <w:noProof/>
                <w:webHidden/>
              </w:rPr>
              <w:t>3</w:t>
            </w:r>
            <w:r w:rsidR="00C07C0C">
              <w:rPr>
                <w:noProof/>
                <w:webHidden/>
              </w:rPr>
              <w:fldChar w:fldCharType="end"/>
            </w:r>
          </w:hyperlink>
        </w:p>
        <w:p w14:paraId="435C455C" w14:textId="10D1B39B" w:rsidR="00C07C0C" w:rsidRDefault="00AD3ABD">
          <w:pPr>
            <w:pStyle w:val="TOC3"/>
            <w:tabs>
              <w:tab w:val="left" w:pos="1100"/>
              <w:tab w:val="right" w:leader="dot" w:pos="9962"/>
            </w:tabs>
            <w:rPr>
              <w:rFonts w:eastAsiaTheme="minorEastAsia"/>
              <w:noProof/>
            </w:rPr>
          </w:pPr>
          <w:hyperlink w:anchor="_Toc48564901" w:history="1">
            <w:r w:rsidR="00C07C0C" w:rsidRPr="003E2B35">
              <w:rPr>
                <w:rStyle w:val="Hyperlink"/>
                <w:noProof/>
              </w:rPr>
              <w:t>2.1.</w:t>
            </w:r>
            <w:r w:rsidR="00C07C0C">
              <w:rPr>
                <w:rFonts w:eastAsiaTheme="minorEastAsia"/>
                <w:noProof/>
              </w:rPr>
              <w:tab/>
            </w:r>
            <w:r w:rsidR="00C07C0C" w:rsidRPr="003E2B35">
              <w:rPr>
                <w:rStyle w:val="Hyperlink"/>
                <w:b/>
                <w:bCs/>
                <w:noProof/>
              </w:rPr>
              <w:t>IOS</w:t>
            </w:r>
            <w:r w:rsidR="00C07C0C">
              <w:rPr>
                <w:noProof/>
                <w:webHidden/>
              </w:rPr>
              <w:tab/>
            </w:r>
            <w:r w:rsidR="00C07C0C">
              <w:rPr>
                <w:noProof/>
                <w:webHidden/>
              </w:rPr>
              <w:fldChar w:fldCharType="begin"/>
            </w:r>
            <w:r w:rsidR="00C07C0C">
              <w:rPr>
                <w:noProof/>
                <w:webHidden/>
              </w:rPr>
              <w:instrText xml:space="preserve"> PAGEREF _Toc48564901 \h </w:instrText>
            </w:r>
            <w:r w:rsidR="00C07C0C">
              <w:rPr>
                <w:noProof/>
                <w:webHidden/>
              </w:rPr>
            </w:r>
            <w:r w:rsidR="00C07C0C">
              <w:rPr>
                <w:noProof/>
                <w:webHidden/>
              </w:rPr>
              <w:fldChar w:fldCharType="separate"/>
            </w:r>
            <w:r w:rsidR="00C07C0C">
              <w:rPr>
                <w:noProof/>
                <w:webHidden/>
              </w:rPr>
              <w:t>3</w:t>
            </w:r>
            <w:r w:rsidR="00C07C0C">
              <w:rPr>
                <w:noProof/>
                <w:webHidden/>
              </w:rPr>
              <w:fldChar w:fldCharType="end"/>
            </w:r>
          </w:hyperlink>
        </w:p>
        <w:p w14:paraId="45DDC27F" w14:textId="7A2E7BF1" w:rsidR="00C07C0C" w:rsidRDefault="00AD3ABD">
          <w:pPr>
            <w:pStyle w:val="TOC3"/>
            <w:tabs>
              <w:tab w:val="left" w:pos="1100"/>
              <w:tab w:val="right" w:leader="dot" w:pos="9962"/>
            </w:tabs>
            <w:rPr>
              <w:rFonts w:eastAsiaTheme="minorEastAsia"/>
              <w:noProof/>
            </w:rPr>
          </w:pPr>
          <w:hyperlink w:anchor="_Toc48564902" w:history="1">
            <w:r w:rsidR="00C07C0C" w:rsidRPr="003E2B35">
              <w:rPr>
                <w:rStyle w:val="Hyperlink"/>
                <w:b/>
                <w:bCs/>
                <w:noProof/>
              </w:rPr>
              <w:t>2.2.</w:t>
            </w:r>
            <w:r w:rsidR="00C07C0C">
              <w:rPr>
                <w:rFonts w:eastAsiaTheme="minorEastAsia"/>
                <w:noProof/>
              </w:rPr>
              <w:tab/>
            </w:r>
            <w:r w:rsidR="00C07C0C" w:rsidRPr="003E2B35">
              <w:rPr>
                <w:rStyle w:val="Hyperlink"/>
                <w:b/>
                <w:bCs/>
                <w:noProof/>
              </w:rPr>
              <w:t>Android</w:t>
            </w:r>
            <w:r w:rsidR="00C07C0C">
              <w:rPr>
                <w:noProof/>
                <w:webHidden/>
              </w:rPr>
              <w:tab/>
            </w:r>
            <w:r w:rsidR="00C07C0C">
              <w:rPr>
                <w:noProof/>
                <w:webHidden/>
              </w:rPr>
              <w:fldChar w:fldCharType="begin"/>
            </w:r>
            <w:r w:rsidR="00C07C0C">
              <w:rPr>
                <w:noProof/>
                <w:webHidden/>
              </w:rPr>
              <w:instrText xml:space="preserve"> PAGEREF _Toc48564902 \h </w:instrText>
            </w:r>
            <w:r w:rsidR="00C07C0C">
              <w:rPr>
                <w:noProof/>
                <w:webHidden/>
              </w:rPr>
            </w:r>
            <w:r w:rsidR="00C07C0C">
              <w:rPr>
                <w:noProof/>
                <w:webHidden/>
              </w:rPr>
              <w:fldChar w:fldCharType="separate"/>
            </w:r>
            <w:r w:rsidR="00C07C0C">
              <w:rPr>
                <w:noProof/>
                <w:webHidden/>
              </w:rPr>
              <w:t>3</w:t>
            </w:r>
            <w:r w:rsidR="00C07C0C">
              <w:rPr>
                <w:noProof/>
                <w:webHidden/>
              </w:rPr>
              <w:fldChar w:fldCharType="end"/>
            </w:r>
          </w:hyperlink>
        </w:p>
        <w:p w14:paraId="677B6770" w14:textId="62479C94" w:rsidR="00C07C0C" w:rsidRDefault="00AD3ABD">
          <w:pPr>
            <w:pStyle w:val="TOC2"/>
            <w:tabs>
              <w:tab w:val="left" w:pos="660"/>
              <w:tab w:val="right" w:leader="dot" w:pos="9962"/>
            </w:tabs>
            <w:rPr>
              <w:rFonts w:eastAsiaTheme="minorEastAsia"/>
              <w:noProof/>
            </w:rPr>
          </w:pPr>
          <w:hyperlink w:anchor="_Toc48564903" w:history="1">
            <w:r w:rsidR="00C07C0C" w:rsidRPr="003E2B35">
              <w:rPr>
                <w:rStyle w:val="Hyperlink"/>
                <w:noProof/>
              </w:rPr>
              <w:t>3.</w:t>
            </w:r>
            <w:r w:rsidR="00C07C0C">
              <w:rPr>
                <w:rFonts w:eastAsiaTheme="minorEastAsia"/>
                <w:noProof/>
              </w:rPr>
              <w:tab/>
            </w:r>
            <w:r w:rsidR="00C07C0C" w:rsidRPr="003E2B35">
              <w:rPr>
                <w:rStyle w:val="Hyperlink"/>
                <w:noProof/>
              </w:rPr>
              <w:t>Sisselogimine/registreerimine</w:t>
            </w:r>
            <w:r w:rsidR="00C07C0C">
              <w:rPr>
                <w:noProof/>
                <w:webHidden/>
              </w:rPr>
              <w:tab/>
            </w:r>
            <w:r w:rsidR="00C07C0C">
              <w:rPr>
                <w:noProof/>
                <w:webHidden/>
              </w:rPr>
              <w:fldChar w:fldCharType="begin"/>
            </w:r>
            <w:r w:rsidR="00C07C0C">
              <w:rPr>
                <w:noProof/>
                <w:webHidden/>
              </w:rPr>
              <w:instrText xml:space="preserve"> PAGEREF _Toc48564903 \h </w:instrText>
            </w:r>
            <w:r w:rsidR="00C07C0C">
              <w:rPr>
                <w:noProof/>
                <w:webHidden/>
              </w:rPr>
            </w:r>
            <w:r w:rsidR="00C07C0C">
              <w:rPr>
                <w:noProof/>
                <w:webHidden/>
              </w:rPr>
              <w:fldChar w:fldCharType="separate"/>
            </w:r>
            <w:r w:rsidR="00C07C0C">
              <w:rPr>
                <w:noProof/>
                <w:webHidden/>
              </w:rPr>
              <w:t>4</w:t>
            </w:r>
            <w:r w:rsidR="00C07C0C">
              <w:rPr>
                <w:noProof/>
                <w:webHidden/>
              </w:rPr>
              <w:fldChar w:fldCharType="end"/>
            </w:r>
          </w:hyperlink>
        </w:p>
        <w:p w14:paraId="043C23B6" w14:textId="4ECEF9A0" w:rsidR="00C07C0C" w:rsidRDefault="00AD3ABD">
          <w:pPr>
            <w:pStyle w:val="TOC2"/>
            <w:tabs>
              <w:tab w:val="left" w:pos="660"/>
              <w:tab w:val="right" w:leader="dot" w:pos="9962"/>
            </w:tabs>
            <w:rPr>
              <w:rFonts w:eastAsiaTheme="minorEastAsia"/>
              <w:noProof/>
            </w:rPr>
          </w:pPr>
          <w:hyperlink w:anchor="_Toc48564904" w:history="1">
            <w:r w:rsidR="00C07C0C" w:rsidRPr="003E2B35">
              <w:rPr>
                <w:rStyle w:val="Hyperlink"/>
                <w:noProof/>
              </w:rPr>
              <w:t>4.</w:t>
            </w:r>
            <w:r w:rsidR="00C07C0C">
              <w:rPr>
                <w:rFonts w:eastAsiaTheme="minorEastAsia"/>
                <w:noProof/>
              </w:rPr>
              <w:tab/>
            </w:r>
            <w:r w:rsidR="00C07C0C" w:rsidRPr="003E2B35">
              <w:rPr>
                <w:rStyle w:val="Hyperlink"/>
                <w:noProof/>
              </w:rPr>
              <w:t>Peamenüü</w:t>
            </w:r>
            <w:r w:rsidR="00C07C0C">
              <w:rPr>
                <w:noProof/>
                <w:webHidden/>
              </w:rPr>
              <w:tab/>
            </w:r>
            <w:r w:rsidR="00C07C0C">
              <w:rPr>
                <w:noProof/>
                <w:webHidden/>
              </w:rPr>
              <w:fldChar w:fldCharType="begin"/>
            </w:r>
            <w:r w:rsidR="00C07C0C">
              <w:rPr>
                <w:noProof/>
                <w:webHidden/>
              </w:rPr>
              <w:instrText xml:space="preserve"> PAGEREF _Toc48564904 \h </w:instrText>
            </w:r>
            <w:r w:rsidR="00C07C0C">
              <w:rPr>
                <w:noProof/>
                <w:webHidden/>
              </w:rPr>
            </w:r>
            <w:r w:rsidR="00C07C0C">
              <w:rPr>
                <w:noProof/>
                <w:webHidden/>
              </w:rPr>
              <w:fldChar w:fldCharType="separate"/>
            </w:r>
            <w:r w:rsidR="00C07C0C">
              <w:rPr>
                <w:noProof/>
                <w:webHidden/>
              </w:rPr>
              <w:t>7</w:t>
            </w:r>
            <w:r w:rsidR="00C07C0C">
              <w:rPr>
                <w:noProof/>
                <w:webHidden/>
              </w:rPr>
              <w:fldChar w:fldCharType="end"/>
            </w:r>
          </w:hyperlink>
        </w:p>
        <w:p w14:paraId="12329F70" w14:textId="75CF3953" w:rsidR="00C07C0C" w:rsidRDefault="00AD3ABD">
          <w:pPr>
            <w:pStyle w:val="TOC2"/>
            <w:tabs>
              <w:tab w:val="left" w:pos="660"/>
              <w:tab w:val="right" w:leader="dot" w:pos="9962"/>
            </w:tabs>
            <w:rPr>
              <w:rFonts w:eastAsiaTheme="minorEastAsia"/>
              <w:noProof/>
            </w:rPr>
          </w:pPr>
          <w:hyperlink w:anchor="_Toc48564905" w:history="1">
            <w:r w:rsidR="00C07C0C" w:rsidRPr="003E2B35">
              <w:rPr>
                <w:rStyle w:val="Hyperlink"/>
                <w:noProof/>
              </w:rPr>
              <w:t>5</w:t>
            </w:r>
            <w:r w:rsidR="00C07C0C">
              <w:rPr>
                <w:rFonts w:eastAsiaTheme="minorEastAsia"/>
                <w:noProof/>
              </w:rPr>
              <w:tab/>
            </w:r>
            <w:r w:rsidR="00C07C0C" w:rsidRPr="003E2B35">
              <w:rPr>
                <w:rStyle w:val="Hyperlink"/>
                <w:noProof/>
              </w:rPr>
              <w:t>Saatja seerianumbri lisamine Teie kontole</w:t>
            </w:r>
            <w:r w:rsidR="00C07C0C">
              <w:rPr>
                <w:noProof/>
                <w:webHidden/>
              </w:rPr>
              <w:tab/>
            </w:r>
            <w:r w:rsidR="00C07C0C">
              <w:rPr>
                <w:noProof/>
                <w:webHidden/>
              </w:rPr>
              <w:fldChar w:fldCharType="begin"/>
            </w:r>
            <w:r w:rsidR="00C07C0C">
              <w:rPr>
                <w:noProof/>
                <w:webHidden/>
              </w:rPr>
              <w:instrText xml:space="preserve"> PAGEREF _Toc48564905 \h </w:instrText>
            </w:r>
            <w:r w:rsidR="00C07C0C">
              <w:rPr>
                <w:noProof/>
                <w:webHidden/>
              </w:rPr>
            </w:r>
            <w:r w:rsidR="00C07C0C">
              <w:rPr>
                <w:noProof/>
                <w:webHidden/>
              </w:rPr>
              <w:fldChar w:fldCharType="separate"/>
            </w:r>
            <w:r w:rsidR="00C07C0C">
              <w:rPr>
                <w:noProof/>
                <w:webHidden/>
              </w:rPr>
              <w:t>9</w:t>
            </w:r>
            <w:r w:rsidR="00C07C0C">
              <w:rPr>
                <w:noProof/>
                <w:webHidden/>
              </w:rPr>
              <w:fldChar w:fldCharType="end"/>
            </w:r>
          </w:hyperlink>
        </w:p>
        <w:p w14:paraId="3B1B4682" w14:textId="66135590" w:rsidR="00C07C0C" w:rsidRDefault="00AD3ABD">
          <w:pPr>
            <w:pStyle w:val="TOC3"/>
            <w:tabs>
              <w:tab w:val="left" w:pos="1100"/>
              <w:tab w:val="right" w:leader="dot" w:pos="9962"/>
            </w:tabs>
            <w:rPr>
              <w:rFonts w:eastAsiaTheme="minorEastAsia"/>
              <w:noProof/>
            </w:rPr>
          </w:pPr>
          <w:hyperlink w:anchor="_Toc48564906" w:history="1">
            <w:r w:rsidR="00C07C0C" w:rsidRPr="003E2B35">
              <w:rPr>
                <w:rStyle w:val="Hyperlink"/>
                <w:noProof/>
              </w:rPr>
              <w:t>5.1</w:t>
            </w:r>
            <w:r w:rsidR="00C07C0C">
              <w:rPr>
                <w:rFonts w:eastAsiaTheme="minorEastAsia"/>
                <w:noProof/>
              </w:rPr>
              <w:tab/>
            </w:r>
            <w:r w:rsidR="00C07C0C" w:rsidRPr="003E2B35">
              <w:rPr>
                <w:rStyle w:val="Hyperlink"/>
                <w:noProof/>
              </w:rPr>
              <w:t>Seerianumbri lisamine</w:t>
            </w:r>
            <w:r w:rsidR="00C07C0C">
              <w:rPr>
                <w:noProof/>
                <w:webHidden/>
              </w:rPr>
              <w:tab/>
            </w:r>
            <w:r w:rsidR="00C07C0C">
              <w:rPr>
                <w:noProof/>
                <w:webHidden/>
              </w:rPr>
              <w:fldChar w:fldCharType="begin"/>
            </w:r>
            <w:r w:rsidR="00C07C0C">
              <w:rPr>
                <w:noProof/>
                <w:webHidden/>
              </w:rPr>
              <w:instrText xml:space="preserve"> PAGEREF _Toc48564906 \h </w:instrText>
            </w:r>
            <w:r w:rsidR="00C07C0C">
              <w:rPr>
                <w:noProof/>
                <w:webHidden/>
              </w:rPr>
            </w:r>
            <w:r w:rsidR="00C07C0C">
              <w:rPr>
                <w:noProof/>
                <w:webHidden/>
              </w:rPr>
              <w:fldChar w:fldCharType="separate"/>
            </w:r>
            <w:r w:rsidR="00C07C0C">
              <w:rPr>
                <w:noProof/>
                <w:webHidden/>
              </w:rPr>
              <w:t>9</w:t>
            </w:r>
            <w:r w:rsidR="00C07C0C">
              <w:rPr>
                <w:noProof/>
                <w:webHidden/>
              </w:rPr>
              <w:fldChar w:fldCharType="end"/>
            </w:r>
          </w:hyperlink>
        </w:p>
        <w:p w14:paraId="206CB342" w14:textId="188A6F84" w:rsidR="00C07C0C" w:rsidRDefault="00AD3ABD">
          <w:pPr>
            <w:pStyle w:val="TOC3"/>
            <w:tabs>
              <w:tab w:val="left" w:pos="1100"/>
              <w:tab w:val="right" w:leader="dot" w:pos="9962"/>
            </w:tabs>
            <w:rPr>
              <w:rFonts w:eastAsiaTheme="minorEastAsia"/>
              <w:noProof/>
            </w:rPr>
          </w:pPr>
          <w:hyperlink w:anchor="_Toc48564907" w:history="1">
            <w:r w:rsidR="00C07C0C" w:rsidRPr="003E2B35">
              <w:rPr>
                <w:rStyle w:val="Hyperlink"/>
                <w:noProof/>
              </w:rPr>
              <w:t>5.2</w:t>
            </w:r>
            <w:r w:rsidR="00C07C0C">
              <w:rPr>
                <w:rFonts w:eastAsiaTheme="minorEastAsia"/>
                <w:noProof/>
              </w:rPr>
              <w:tab/>
            </w:r>
            <w:r w:rsidR="00C07C0C" w:rsidRPr="003E2B35">
              <w:rPr>
                <w:rStyle w:val="Hyperlink"/>
                <w:noProof/>
              </w:rPr>
              <w:t>Seerianumbri muutmine</w:t>
            </w:r>
            <w:r w:rsidR="00C07C0C">
              <w:rPr>
                <w:noProof/>
                <w:webHidden/>
              </w:rPr>
              <w:tab/>
            </w:r>
            <w:r w:rsidR="00C07C0C">
              <w:rPr>
                <w:noProof/>
                <w:webHidden/>
              </w:rPr>
              <w:fldChar w:fldCharType="begin"/>
            </w:r>
            <w:r w:rsidR="00C07C0C">
              <w:rPr>
                <w:noProof/>
                <w:webHidden/>
              </w:rPr>
              <w:instrText xml:space="preserve"> PAGEREF _Toc48564907 \h </w:instrText>
            </w:r>
            <w:r w:rsidR="00C07C0C">
              <w:rPr>
                <w:noProof/>
                <w:webHidden/>
              </w:rPr>
            </w:r>
            <w:r w:rsidR="00C07C0C">
              <w:rPr>
                <w:noProof/>
                <w:webHidden/>
              </w:rPr>
              <w:fldChar w:fldCharType="separate"/>
            </w:r>
            <w:r w:rsidR="00C07C0C">
              <w:rPr>
                <w:noProof/>
                <w:webHidden/>
              </w:rPr>
              <w:t>12</w:t>
            </w:r>
            <w:r w:rsidR="00C07C0C">
              <w:rPr>
                <w:noProof/>
                <w:webHidden/>
              </w:rPr>
              <w:fldChar w:fldCharType="end"/>
            </w:r>
          </w:hyperlink>
        </w:p>
        <w:p w14:paraId="0525B024" w14:textId="4BF821B7" w:rsidR="00C07C0C" w:rsidRDefault="00AD3ABD">
          <w:pPr>
            <w:pStyle w:val="TOC3"/>
            <w:tabs>
              <w:tab w:val="left" w:pos="1100"/>
              <w:tab w:val="right" w:leader="dot" w:pos="9962"/>
            </w:tabs>
            <w:rPr>
              <w:rFonts w:eastAsiaTheme="minorEastAsia"/>
              <w:noProof/>
            </w:rPr>
          </w:pPr>
          <w:hyperlink w:anchor="_Toc48564908" w:history="1">
            <w:r w:rsidR="00C07C0C" w:rsidRPr="003E2B35">
              <w:rPr>
                <w:rStyle w:val="Hyperlink"/>
                <w:noProof/>
              </w:rPr>
              <w:t>5.3</w:t>
            </w:r>
            <w:r w:rsidR="00C07C0C">
              <w:rPr>
                <w:rFonts w:eastAsiaTheme="minorEastAsia"/>
                <w:noProof/>
              </w:rPr>
              <w:tab/>
            </w:r>
            <w:r w:rsidR="00C07C0C" w:rsidRPr="003E2B35">
              <w:rPr>
                <w:rStyle w:val="Hyperlink"/>
                <w:noProof/>
              </w:rPr>
              <w:t>Seerianumbri kustutamine</w:t>
            </w:r>
            <w:r w:rsidR="00C07C0C">
              <w:rPr>
                <w:noProof/>
                <w:webHidden/>
              </w:rPr>
              <w:tab/>
            </w:r>
            <w:r w:rsidR="00C07C0C">
              <w:rPr>
                <w:noProof/>
                <w:webHidden/>
              </w:rPr>
              <w:fldChar w:fldCharType="begin"/>
            </w:r>
            <w:r w:rsidR="00C07C0C">
              <w:rPr>
                <w:noProof/>
                <w:webHidden/>
              </w:rPr>
              <w:instrText xml:space="preserve"> PAGEREF _Toc48564908 \h </w:instrText>
            </w:r>
            <w:r w:rsidR="00C07C0C">
              <w:rPr>
                <w:noProof/>
                <w:webHidden/>
              </w:rPr>
            </w:r>
            <w:r w:rsidR="00C07C0C">
              <w:rPr>
                <w:noProof/>
                <w:webHidden/>
              </w:rPr>
              <w:fldChar w:fldCharType="separate"/>
            </w:r>
            <w:r w:rsidR="00C07C0C">
              <w:rPr>
                <w:noProof/>
                <w:webHidden/>
              </w:rPr>
              <w:t>13</w:t>
            </w:r>
            <w:r w:rsidR="00C07C0C">
              <w:rPr>
                <w:noProof/>
                <w:webHidden/>
              </w:rPr>
              <w:fldChar w:fldCharType="end"/>
            </w:r>
          </w:hyperlink>
        </w:p>
        <w:p w14:paraId="11E2FB4B" w14:textId="4176B013" w:rsidR="00C07C0C" w:rsidRDefault="00AD3ABD">
          <w:pPr>
            <w:pStyle w:val="TOC2"/>
            <w:tabs>
              <w:tab w:val="left" w:pos="660"/>
              <w:tab w:val="right" w:leader="dot" w:pos="9962"/>
            </w:tabs>
            <w:rPr>
              <w:rFonts w:eastAsiaTheme="minorEastAsia"/>
              <w:noProof/>
            </w:rPr>
          </w:pPr>
          <w:hyperlink w:anchor="_Toc48564909" w:history="1">
            <w:r w:rsidR="00C07C0C" w:rsidRPr="003E2B35">
              <w:rPr>
                <w:rStyle w:val="Hyperlink"/>
                <w:noProof/>
              </w:rPr>
              <w:t>6</w:t>
            </w:r>
            <w:r w:rsidR="00C07C0C">
              <w:rPr>
                <w:rFonts w:eastAsiaTheme="minorEastAsia"/>
                <w:noProof/>
              </w:rPr>
              <w:tab/>
            </w:r>
            <w:r w:rsidR="00C07C0C" w:rsidRPr="003E2B35">
              <w:rPr>
                <w:rStyle w:val="Hyperlink"/>
                <w:noProof/>
              </w:rPr>
              <w:t>Andmeside</w:t>
            </w:r>
            <w:r w:rsidR="00C07C0C">
              <w:rPr>
                <w:noProof/>
                <w:webHidden/>
              </w:rPr>
              <w:tab/>
            </w:r>
            <w:r w:rsidR="00C07C0C">
              <w:rPr>
                <w:noProof/>
                <w:webHidden/>
              </w:rPr>
              <w:fldChar w:fldCharType="begin"/>
            </w:r>
            <w:r w:rsidR="00C07C0C">
              <w:rPr>
                <w:noProof/>
                <w:webHidden/>
              </w:rPr>
              <w:instrText xml:space="preserve"> PAGEREF _Toc48564909 \h </w:instrText>
            </w:r>
            <w:r w:rsidR="00C07C0C">
              <w:rPr>
                <w:noProof/>
                <w:webHidden/>
              </w:rPr>
            </w:r>
            <w:r w:rsidR="00C07C0C">
              <w:rPr>
                <w:noProof/>
                <w:webHidden/>
              </w:rPr>
              <w:fldChar w:fldCharType="separate"/>
            </w:r>
            <w:r w:rsidR="00C07C0C">
              <w:rPr>
                <w:noProof/>
                <w:webHidden/>
              </w:rPr>
              <w:t>14</w:t>
            </w:r>
            <w:r w:rsidR="00C07C0C">
              <w:rPr>
                <w:noProof/>
                <w:webHidden/>
              </w:rPr>
              <w:fldChar w:fldCharType="end"/>
            </w:r>
          </w:hyperlink>
        </w:p>
        <w:p w14:paraId="4BCF3826" w14:textId="138F9DAD" w:rsidR="00C07C0C" w:rsidRDefault="00AD3ABD">
          <w:pPr>
            <w:pStyle w:val="TOC3"/>
            <w:tabs>
              <w:tab w:val="left" w:pos="1100"/>
              <w:tab w:val="right" w:leader="dot" w:pos="9962"/>
            </w:tabs>
            <w:rPr>
              <w:rFonts w:eastAsiaTheme="minorEastAsia"/>
              <w:noProof/>
            </w:rPr>
          </w:pPr>
          <w:hyperlink w:anchor="_Toc48564910" w:history="1">
            <w:r w:rsidR="00C07C0C" w:rsidRPr="003E2B35">
              <w:rPr>
                <w:rStyle w:val="Hyperlink"/>
                <w:noProof/>
              </w:rPr>
              <w:t>6.1</w:t>
            </w:r>
            <w:r w:rsidR="00C07C0C">
              <w:rPr>
                <w:rFonts w:eastAsiaTheme="minorEastAsia"/>
                <w:noProof/>
              </w:rPr>
              <w:tab/>
            </w:r>
            <w:r w:rsidR="00C07C0C" w:rsidRPr="003E2B35">
              <w:rPr>
                <w:rStyle w:val="Hyperlink"/>
                <w:noProof/>
              </w:rPr>
              <w:t>Anduri ühendamine</w:t>
            </w:r>
            <w:r w:rsidR="00C07C0C">
              <w:rPr>
                <w:noProof/>
                <w:webHidden/>
              </w:rPr>
              <w:tab/>
            </w:r>
            <w:r w:rsidR="00C07C0C">
              <w:rPr>
                <w:noProof/>
                <w:webHidden/>
              </w:rPr>
              <w:fldChar w:fldCharType="begin"/>
            </w:r>
            <w:r w:rsidR="00C07C0C">
              <w:rPr>
                <w:noProof/>
                <w:webHidden/>
              </w:rPr>
              <w:instrText xml:space="preserve"> PAGEREF _Toc48564910 \h </w:instrText>
            </w:r>
            <w:r w:rsidR="00C07C0C">
              <w:rPr>
                <w:noProof/>
                <w:webHidden/>
              </w:rPr>
            </w:r>
            <w:r w:rsidR="00C07C0C">
              <w:rPr>
                <w:noProof/>
                <w:webHidden/>
              </w:rPr>
              <w:fldChar w:fldCharType="separate"/>
            </w:r>
            <w:r w:rsidR="00C07C0C">
              <w:rPr>
                <w:noProof/>
                <w:webHidden/>
              </w:rPr>
              <w:t>14</w:t>
            </w:r>
            <w:r w:rsidR="00C07C0C">
              <w:rPr>
                <w:noProof/>
                <w:webHidden/>
              </w:rPr>
              <w:fldChar w:fldCharType="end"/>
            </w:r>
          </w:hyperlink>
        </w:p>
        <w:p w14:paraId="67A9E3B7" w14:textId="7AF9F433" w:rsidR="00C07C0C" w:rsidRDefault="00AD3ABD">
          <w:pPr>
            <w:pStyle w:val="TOC3"/>
            <w:tabs>
              <w:tab w:val="left" w:pos="1100"/>
              <w:tab w:val="right" w:leader="dot" w:pos="9962"/>
            </w:tabs>
            <w:rPr>
              <w:rFonts w:eastAsiaTheme="minorEastAsia"/>
              <w:noProof/>
            </w:rPr>
          </w:pPr>
          <w:hyperlink w:anchor="_Toc48564911" w:history="1">
            <w:r w:rsidR="00C07C0C" w:rsidRPr="003E2B35">
              <w:rPr>
                <w:rStyle w:val="Hyperlink"/>
                <w:noProof/>
              </w:rPr>
              <w:t>6.2</w:t>
            </w:r>
            <w:r w:rsidR="00C07C0C">
              <w:rPr>
                <w:rFonts w:eastAsiaTheme="minorEastAsia"/>
                <w:noProof/>
              </w:rPr>
              <w:tab/>
            </w:r>
            <w:r w:rsidR="00C07C0C" w:rsidRPr="003E2B35">
              <w:rPr>
                <w:rStyle w:val="Hyperlink"/>
                <w:noProof/>
              </w:rPr>
              <w:t>Anduri lahtiühendamine</w:t>
            </w:r>
            <w:r w:rsidR="00C07C0C">
              <w:rPr>
                <w:noProof/>
                <w:webHidden/>
              </w:rPr>
              <w:tab/>
            </w:r>
            <w:r w:rsidR="00C07C0C">
              <w:rPr>
                <w:noProof/>
                <w:webHidden/>
              </w:rPr>
              <w:fldChar w:fldCharType="begin"/>
            </w:r>
            <w:r w:rsidR="00C07C0C">
              <w:rPr>
                <w:noProof/>
                <w:webHidden/>
              </w:rPr>
              <w:instrText xml:space="preserve"> PAGEREF _Toc48564911 \h </w:instrText>
            </w:r>
            <w:r w:rsidR="00C07C0C">
              <w:rPr>
                <w:noProof/>
                <w:webHidden/>
              </w:rPr>
            </w:r>
            <w:r w:rsidR="00C07C0C">
              <w:rPr>
                <w:noProof/>
                <w:webHidden/>
              </w:rPr>
              <w:fldChar w:fldCharType="separate"/>
            </w:r>
            <w:r w:rsidR="00C07C0C">
              <w:rPr>
                <w:noProof/>
                <w:webHidden/>
              </w:rPr>
              <w:t>15</w:t>
            </w:r>
            <w:r w:rsidR="00C07C0C">
              <w:rPr>
                <w:noProof/>
                <w:webHidden/>
              </w:rPr>
              <w:fldChar w:fldCharType="end"/>
            </w:r>
          </w:hyperlink>
        </w:p>
        <w:p w14:paraId="7B91E27B" w14:textId="0F83CB4C" w:rsidR="00C07C0C" w:rsidRDefault="00AD3ABD">
          <w:pPr>
            <w:pStyle w:val="TOC3"/>
            <w:tabs>
              <w:tab w:val="left" w:pos="1100"/>
              <w:tab w:val="right" w:leader="dot" w:pos="9962"/>
            </w:tabs>
            <w:rPr>
              <w:rFonts w:eastAsiaTheme="minorEastAsia"/>
              <w:noProof/>
            </w:rPr>
          </w:pPr>
          <w:hyperlink w:anchor="_Toc48564912" w:history="1">
            <w:r w:rsidR="00C07C0C" w:rsidRPr="003E2B35">
              <w:rPr>
                <w:rStyle w:val="Hyperlink"/>
                <w:noProof/>
              </w:rPr>
              <w:t>6.3</w:t>
            </w:r>
            <w:r w:rsidR="00C07C0C">
              <w:rPr>
                <w:rFonts w:eastAsiaTheme="minorEastAsia"/>
                <w:noProof/>
              </w:rPr>
              <w:tab/>
            </w:r>
            <w:r w:rsidR="00C07C0C" w:rsidRPr="003E2B35">
              <w:rPr>
                <w:rStyle w:val="Hyperlink"/>
                <w:noProof/>
              </w:rPr>
              <w:t>Kadunud anduri leidmine</w:t>
            </w:r>
            <w:r w:rsidR="00C07C0C">
              <w:rPr>
                <w:noProof/>
                <w:webHidden/>
              </w:rPr>
              <w:tab/>
            </w:r>
            <w:r w:rsidR="00C07C0C">
              <w:rPr>
                <w:noProof/>
                <w:webHidden/>
              </w:rPr>
              <w:fldChar w:fldCharType="begin"/>
            </w:r>
            <w:r w:rsidR="00C07C0C">
              <w:rPr>
                <w:noProof/>
                <w:webHidden/>
              </w:rPr>
              <w:instrText xml:space="preserve"> PAGEREF _Toc48564912 \h </w:instrText>
            </w:r>
            <w:r w:rsidR="00C07C0C">
              <w:rPr>
                <w:noProof/>
                <w:webHidden/>
              </w:rPr>
            </w:r>
            <w:r w:rsidR="00C07C0C">
              <w:rPr>
                <w:noProof/>
                <w:webHidden/>
              </w:rPr>
              <w:fldChar w:fldCharType="separate"/>
            </w:r>
            <w:r w:rsidR="00C07C0C">
              <w:rPr>
                <w:noProof/>
                <w:webHidden/>
              </w:rPr>
              <w:t>15</w:t>
            </w:r>
            <w:r w:rsidR="00C07C0C">
              <w:rPr>
                <w:noProof/>
                <w:webHidden/>
              </w:rPr>
              <w:fldChar w:fldCharType="end"/>
            </w:r>
          </w:hyperlink>
        </w:p>
        <w:p w14:paraId="26AA8451" w14:textId="72E4B123" w:rsidR="00C07C0C" w:rsidRDefault="00AD3ABD">
          <w:pPr>
            <w:pStyle w:val="TOC2"/>
            <w:tabs>
              <w:tab w:val="left" w:pos="660"/>
              <w:tab w:val="right" w:leader="dot" w:pos="9962"/>
            </w:tabs>
            <w:rPr>
              <w:rFonts w:eastAsiaTheme="minorEastAsia"/>
              <w:noProof/>
            </w:rPr>
          </w:pPr>
          <w:hyperlink w:anchor="_Toc48564913" w:history="1">
            <w:r w:rsidR="00C07C0C" w:rsidRPr="003E2B35">
              <w:rPr>
                <w:rStyle w:val="Hyperlink"/>
                <w:noProof/>
              </w:rPr>
              <w:t>7</w:t>
            </w:r>
            <w:r w:rsidR="00C07C0C">
              <w:rPr>
                <w:rFonts w:eastAsiaTheme="minorEastAsia"/>
                <w:noProof/>
              </w:rPr>
              <w:tab/>
            </w:r>
            <w:r w:rsidR="00C07C0C" w:rsidRPr="003E2B35">
              <w:rPr>
                <w:rStyle w:val="Hyperlink"/>
                <w:noProof/>
              </w:rPr>
              <w:t>Anduri staatuse jälgimine</w:t>
            </w:r>
            <w:r w:rsidR="00C07C0C">
              <w:rPr>
                <w:noProof/>
                <w:webHidden/>
              </w:rPr>
              <w:tab/>
            </w:r>
            <w:r w:rsidR="00C07C0C">
              <w:rPr>
                <w:noProof/>
                <w:webHidden/>
              </w:rPr>
              <w:fldChar w:fldCharType="begin"/>
            </w:r>
            <w:r w:rsidR="00C07C0C">
              <w:rPr>
                <w:noProof/>
                <w:webHidden/>
              </w:rPr>
              <w:instrText xml:space="preserve"> PAGEREF _Toc48564913 \h </w:instrText>
            </w:r>
            <w:r w:rsidR="00C07C0C">
              <w:rPr>
                <w:noProof/>
                <w:webHidden/>
              </w:rPr>
            </w:r>
            <w:r w:rsidR="00C07C0C">
              <w:rPr>
                <w:noProof/>
                <w:webHidden/>
              </w:rPr>
              <w:fldChar w:fldCharType="separate"/>
            </w:r>
            <w:r w:rsidR="00C07C0C">
              <w:rPr>
                <w:noProof/>
                <w:webHidden/>
              </w:rPr>
              <w:t>15</w:t>
            </w:r>
            <w:r w:rsidR="00C07C0C">
              <w:rPr>
                <w:noProof/>
                <w:webHidden/>
              </w:rPr>
              <w:fldChar w:fldCharType="end"/>
            </w:r>
          </w:hyperlink>
        </w:p>
        <w:p w14:paraId="76A2E62C" w14:textId="5C83B3C8" w:rsidR="00C07C0C" w:rsidRDefault="00AD3ABD">
          <w:pPr>
            <w:pStyle w:val="TOC3"/>
            <w:tabs>
              <w:tab w:val="left" w:pos="1100"/>
              <w:tab w:val="right" w:leader="dot" w:pos="9962"/>
            </w:tabs>
            <w:rPr>
              <w:rFonts w:eastAsiaTheme="minorEastAsia"/>
              <w:noProof/>
            </w:rPr>
          </w:pPr>
          <w:hyperlink w:anchor="_Toc48564914" w:history="1">
            <w:r w:rsidR="00C07C0C" w:rsidRPr="003E2B35">
              <w:rPr>
                <w:rStyle w:val="Hyperlink"/>
                <w:noProof/>
              </w:rPr>
              <w:t>7.1</w:t>
            </w:r>
            <w:r w:rsidR="00C07C0C">
              <w:rPr>
                <w:rFonts w:eastAsiaTheme="minorEastAsia"/>
                <w:noProof/>
              </w:rPr>
              <w:tab/>
            </w:r>
            <w:r w:rsidR="00C07C0C" w:rsidRPr="003E2B35">
              <w:rPr>
                <w:rStyle w:val="Hyperlink"/>
                <w:noProof/>
              </w:rPr>
              <w:t>Ikooni riba</w:t>
            </w:r>
            <w:r w:rsidR="00C07C0C">
              <w:rPr>
                <w:noProof/>
                <w:webHidden/>
              </w:rPr>
              <w:tab/>
            </w:r>
            <w:r w:rsidR="00C07C0C">
              <w:rPr>
                <w:noProof/>
                <w:webHidden/>
              </w:rPr>
              <w:fldChar w:fldCharType="begin"/>
            </w:r>
            <w:r w:rsidR="00C07C0C">
              <w:rPr>
                <w:noProof/>
                <w:webHidden/>
              </w:rPr>
              <w:instrText xml:space="preserve"> PAGEREF _Toc48564914 \h </w:instrText>
            </w:r>
            <w:r w:rsidR="00C07C0C">
              <w:rPr>
                <w:noProof/>
                <w:webHidden/>
              </w:rPr>
            </w:r>
            <w:r w:rsidR="00C07C0C">
              <w:rPr>
                <w:noProof/>
                <w:webHidden/>
              </w:rPr>
              <w:fldChar w:fldCharType="separate"/>
            </w:r>
            <w:r w:rsidR="00C07C0C">
              <w:rPr>
                <w:noProof/>
                <w:webHidden/>
              </w:rPr>
              <w:t>16</w:t>
            </w:r>
            <w:r w:rsidR="00C07C0C">
              <w:rPr>
                <w:noProof/>
                <w:webHidden/>
              </w:rPr>
              <w:fldChar w:fldCharType="end"/>
            </w:r>
          </w:hyperlink>
        </w:p>
        <w:p w14:paraId="62652283" w14:textId="65695659" w:rsidR="00C07C0C" w:rsidRDefault="00AD3ABD">
          <w:pPr>
            <w:pStyle w:val="TOC3"/>
            <w:tabs>
              <w:tab w:val="right" w:leader="dot" w:pos="9962"/>
            </w:tabs>
            <w:rPr>
              <w:rFonts w:eastAsiaTheme="minorEastAsia"/>
              <w:noProof/>
            </w:rPr>
          </w:pPr>
          <w:hyperlink w:anchor="_Toc48564915" w:history="1">
            <w:r w:rsidR="00C07C0C" w:rsidRPr="003E2B35">
              <w:rPr>
                <w:rStyle w:val="Hyperlink"/>
                <w:noProof/>
              </w:rPr>
              <w:t>7.2 Anduri info</w:t>
            </w:r>
            <w:r w:rsidR="00C07C0C">
              <w:rPr>
                <w:noProof/>
                <w:webHidden/>
              </w:rPr>
              <w:tab/>
            </w:r>
            <w:r w:rsidR="00C07C0C">
              <w:rPr>
                <w:noProof/>
                <w:webHidden/>
              </w:rPr>
              <w:fldChar w:fldCharType="begin"/>
            </w:r>
            <w:r w:rsidR="00C07C0C">
              <w:rPr>
                <w:noProof/>
                <w:webHidden/>
              </w:rPr>
              <w:instrText xml:space="preserve"> PAGEREF _Toc48564915 \h </w:instrText>
            </w:r>
            <w:r w:rsidR="00C07C0C">
              <w:rPr>
                <w:noProof/>
                <w:webHidden/>
              </w:rPr>
            </w:r>
            <w:r w:rsidR="00C07C0C">
              <w:rPr>
                <w:noProof/>
                <w:webHidden/>
              </w:rPr>
              <w:fldChar w:fldCharType="separate"/>
            </w:r>
            <w:r w:rsidR="00C07C0C">
              <w:rPr>
                <w:noProof/>
                <w:webHidden/>
              </w:rPr>
              <w:t>16</w:t>
            </w:r>
            <w:r w:rsidR="00C07C0C">
              <w:rPr>
                <w:noProof/>
                <w:webHidden/>
              </w:rPr>
              <w:fldChar w:fldCharType="end"/>
            </w:r>
          </w:hyperlink>
        </w:p>
        <w:p w14:paraId="5CE9F798" w14:textId="0342C57F" w:rsidR="00C07C0C" w:rsidRDefault="00AD3ABD">
          <w:pPr>
            <w:pStyle w:val="TOC3"/>
            <w:tabs>
              <w:tab w:val="left" w:pos="1100"/>
              <w:tab w:val="right" w:leader="dot" w:pos="9962"/>
            </w:tabs>
            <w:rPr>
              <w:rFonts w:eastAsiaTheme="minorEastAsia"/>
              <w:noProof/>
            </w:rPr>
          </w:pPr>
          <w:hyperlink w:anchor="_Toc48564916" w:history="1">
            <w:r w:rsidR="00C07C0C" w:rsidRPr="003E2B35">
              <w:rPr>
                <w:rStyle w:val="Hyperlink"/>
                <w:noProof/>
              </w:rPr>
              <w:t>7.3</w:t>
            </w:r>
            <w:r w:rsidR="00C07C0C">
              <w:rPr>
                <w:rFonts w:eastAsiaTheme="minorEastAsia"/>
                <w:noProof/>
              </w:rPr>
              <w:tab/>
            </w:r>
            <w:r w:rsidR="00C07C0C" w:rsidRPr="003E2B35">
              <w:rPr>
                <w:rStyle w:val="Hyperlink"/>
                <w:noProof/>
              </w:rPr>
              <w:t>Trendi graafik</w:t>
            </w:r>
            <w:r w:rsidR="00C07C0C">
              <w:rPr>
                <w:noProof/>
                <w:webHidden/>
              </w:rPr>
              <w:tab/>
            </w:r>
            <w:r w:rsidR="00C07C0C">
              <w:rPr>
                <w:noProof/>
                <w:webHidden/>
              </w:rPr>
              <w:fldChar w:fldCharType="begin"/>
            </w:r>
            <w:r w:rsidR="00C07C0C">
              <w:rPr>
                <w:noProof/>
                <w:webHidden/>
              </w:rPr>
              <w:instrText xml:space="preserve"> PAGEREF _Toc48564916 \h </w:instrText>
            </w:r>
            <w:r w:rsidR="00C07C0C">
              <w:rPr>
                <w:noProof/>
                <w:webHidden/>
              </w:rPr>
            </w:r>
            <w:r w:rsidR="00C07C0C">
              <w:rPr>
                <w:noProof/>
                <w:webHidden/>
              </w:rPr>
              <w:fldChar w:fldCharType="separate"/>
            </w:r>
            <w:r w:rsidR="00C07C0C">
              <w:rPr>
                <w:noProof/>
                <w:webHidden/>
              </w:rPr>
              <w:t>19</w:t>
            </w:r>
            <w:r w:rsidR="00C07C0C">
              <w:rPr>
                <w:noProof/>
                <w:webHidden/>
              </w:rPr>
              <w:fldChar w:fldCharType="end"/>
            </w:r>
          </w:hyperlink>
        </w:p>
        <w:p w14:paraId="16CC73AA" w14:textId="41B54ED7" w:rsidR="00C07C0C" w:rsidRDefault="00AD3ABD">
          <w:pPr>
            <w:pStyle w:val="TOC3"/>
            <w:tabs>
              <w:tab w:val="left" w:pos="1100"/>
              <w:tab w:val="right" w:leader="dot" w:pos="9962"/>
            </w:tabs>
            <w:rPr>
              <w:rFonts w:eastAsiaTheme="minorEastAsia"/>
              <w:noProof/>
            </w:rPr>
          </w:pPr>
          <w:hyperlink w:anchor="_Toc48564917" w:history="1">
            <w:r w:rsidR="00C07C0C" w:rsidRPr="003E2B35">
              <w:rPr>
                <w:rStyle w:val="Hyperlink"/>
                <w:noProof/>
              </w:rPr>
              <w:t>7.4</w:t>
            </w:r>
            <w:r w:rsidR="00C07C0C">
              <w:rPr>
                <w:rFonts w:eastAsiaTheme="minorEastAsia"/>
                <w:noProof/>
              </w:rPr>
              <w:tab/>
            </w:r>
            <w:r w:rsidR="00C07C0C" w:rsidRPr="003E2B35">
              <w:rPr>
                <w:rStyle w:val="Hyperlink"/>
                <w:noProof/>
              </w:rPr>
              <w:t>Detailsed glükoositaseme andmed</w:t>
            </w:r>
            <w:r w:rsidR="00C07C0C">
              <w:rPr>
                <w:noProof/>
                <w:webHidden/>
              </w:rPr>
              <w:tab/>
            </w:r>
            <w:r w:rsidR="00C07C0C">
              <w:rPr>
                <w:noProof/>
                <w:webHidden/>
              </w:rPr>
              <w:fldChar w:fldCharType="begin"/>
            </w:r>
            <w:r w:rsidR="00C07C0C">
              <w:rPr>
                <w:noProof/>
                <w:webHidden/>
              </w:rPr>
              <w:instrText xml:space="preserve"> PAGEREF _Toc48564917 \h </w:instrText>
            </w:r>
            <w:r w:rsidR="00C07C0C">
              <w:rPr>
                <w:noProof/>
                <w:webHidden/>
              </w:rPr>
            </w:r>
            <w:r w:rsidR="00C07C0C">
              <w:rPr>
                <w:noProof/>
                <w:webHidden/>
              </w:rPr>
              <w:fldChar w:fldCharType="separate"/>
            </w:r>
            <w:r w:rsidR="00C07C0C">
              <w:rPr>
                <w:noProof/>
                <w:webHidden/>
              </w:rPr>
              <w:t>19</w:t>
            </w:r>
            <w:r w:rsidR="00C07C0C">
              <w:rPr>
                <w:noProof/>
                <w:webHidden/>
              </w:rPr>
              <w:fldChar w:fldCharType="end"/>
            </w:r>
          </w:hyperlink>
        </w:p>
        <w:p w14:paraId="3C7DF462" w14:textId="1A01F2F6" w:rsidR="00C07C0C" w:rsidRDefault="00AD3ABD">
          <w:pPr>
            <w:pStyle w:val="TOC2"/>
            <w:tabs>
              <w:tab w:val="left" w:pos="880"/>
              <w:tab w:val="right" w:leader="dot" w:pos="9962"/>
            </w:tabs>
            <w:rPr>
              <w:rFonts w:eastAsiaTheme="minorEastAsia"/>
              <w:noProof/>
            </w:rPr>
          </w:pPr>
          <w:hyperlink w:anchor="_Toc48564918" w:history="1">
            <w:r w:rsidR="00C07C0C" w:rsidRPr="003E2B35">
              <w:rPr>
                <w:rStyle w:val="Hyperlink"/>
                <w:noProof/>
              </w:rPr>
              <w:t>7.3</w:t>
            </w:r>
            <w:r w:rsidR="00C07C0C">
              <w:rPr>
                <w:rFonts w:eastAsiaTheme="minorEastAsia"/>
                <w:noProof/>
              </w:rPr>
              <w:tab/>
            </w:r>
            <w:r w:rsidR="00C07C0C" w:rsidRPr="003E2B35">
              <w:rPr>
                <w:rStyle w:val="Hyperlink"/>
                <w:noProof/>
              </w:rPr>
              <w:t>Anduri kalibreerimine</w:t>
            </w:r>
            <w:r w:rsidR="00C07C0C">
              <w:rPr>
                <w:noProof/>
                <w:webHidden/>
              </w:rPr>
              <w:tab/>
            </w:r>
            <w:r w:rsidR="00C07C0C">
              <w:rPr>
                <w:noProof/>
                <w:webHidden/>
              </w:rPr>
              <w:fldChar w:fldCharType="begin"/>
            </w:r>
            <w:r w:rsidR="00C07C0C">
              <w:rPr>
                <w:noProof/>
                <w:webHidden/>
              </w:rPr>
              <w:instrText xml:space="preserve"> PAGEREF _Toc48564918 \h </w:instrText>
            </w:r>
            <w:r w:rsidR="00C07C0C">
              <w:rPr>
                <w:noProof/>
                <w:webHidden/>
              </w:rPr>
            </w:r>
            <w:r w:rsidR="00C07C0C">
              <w:rPr>
                <w:noProof/>
                <w:webHidden/>
              </w:rPr>
              <w:fldChar w:fldCharType="separate"/>
            </w:r>
            <w:r w:rsidR="00C07C0C">
              <w:rPr>
                <w:noProof/>
                <w:webHidden/>
              </w:rPr>
              <w:t>21</w:t>
            </w:r>
            <w:r w:rsidR="00C07C0C">
              <w:rPr>
                <w:noProof/>
                <w:webHidden/>
              </w:rPr>
              <w:fldChar w:fldCharType="end"/>
            </w:r>
          </w:hyperlink>
        </w:p>
        <w:p w14:paraId="47153336" w14:textId="15AAC299" w:rsidR="00C07C0C" w:rsidRDefault="00AD3ABD">
          <w:pPr>
            <w:pStyle w:val="TOC2"/>
            <w:tabs>
              <w:tab w:val="left" w:pos="660"/>
              <w:tab w:val="right" w:leader="dot" w:pos="9962"/>
            </w:tabs>
            <w:rPr>
              <w:rFonts w:eastAsiaTheme="minorEastAsia"/>
              <w:noProof/>
            </w:rPr>
          </w:pPr>
          <w:hyperlink w:anchor="_Toc48564919" w:history="1">
            <w:r w:rsidR="00C07C0C" w:rsidRPr="003E2B35">
              <w:rPr>
                <w:rStyle w:val="Hyperlink"/>
                <w:noProof/>
              </w:rPr>
              <w:t>8</w:t>
            </w:r>
            <w:r w:rsidR="00C07C0C">
              <w:rPr>
                <w:rFonts w:eastAsiaTheme="minorEastAsia"/>
                <w:noProof/>
              </w:rPr>
              <w:tab/>
            </w:r>
            <w:r w:rsidR="00C07C0C" w:rsidRPr="003E2B35">
              <w:rPr>
                <w:rStyle w:val="Hyperlink"/>
                <w:noProof/>
              </w:rPr>
              <w:t>Statistika</w:t>
            </w:r>
            <w:r w:rsidR="00C07C0C">
              <w:rPr>
                <w:noProof/>
                <w:webHidden/>
              </w:rPr>
              <w:tab/>
            </w:r>
            <w:r w:rsidR="00C07C0C">
              <w:rPr>
                <w:noProof/>
                <w:webHidden/>
              </w:rPr>
              <w:fldChar w:fldCharType="begin"/>
            </w:r>
            <w:r w:rsidR="00C07C0C">
              <w:rPr>
                <w:noProof/>
                <w:webHidden/>
              </w:rPr>
              <w:instrText xml:space="preserve"> PAGEREF _Toc48564919 \h </w:instrText>
            </w:r>
            <w:r w:rsidR="00C07C0C">
              <w:rPr>
                <w:noProof/>
                <w:webHidden/>
              </w:rPr>
            </w:r>
            <w:r w:rsidR="00C07C0C">
              <w:rPr>
                <w:noProof/>
                <w:webHidden/>
              </w:rPr>
              <w:fldChar w:fldCharType="separate"/>
            </w:r>
            <w:r w:rsidR="00C07C0C">
              <w:rPr>
                <w:noProof/>
                <w:webHidden/>
              </w:rPr>
              <w:t>22</w:t>
            </w:r>
            <w:r w:rsidR="00C07C0C">
              <w:rPr>
                <w:noProof/>
                <w:webHidden/>
              </w:rPr>
              <w:fldChar w:fldCharType="end"/>
            </w:r>
          </w:hyperlink>
        </w:p>
        <w:p w14:paraId="135A6FC5" w14:textId="3ABCFD47" w:rsidR="00C07C0C" w:rsidRDefault="00AD3ABD">
          <w:pPr>
            <w:pStyle w:val="TOC3"/>
            <w:tabs>
              <w:tab w:val="left" w:pos="1100"/>
              <w:tab w:val="right" w:leader="dot" w:pos="9962"/>
            </w:tabs>
            <w:rPr>
              <w:rFonts w:eastAsiaTheme="minorEastAsia"/>
              <w:noProof/>
            </w:rPr>
          </w:pPr>
          <w:hyperlink w:anchor="_Toc48564920" w:history="1">
            <w:r w:rsidR="00C07C0C" w:rsidRPr="003E2B35">
              <w:rPr>
                <w:rStyle w:val="Hyperlink"/>
                <w:noProof/>
              </w:rPr>
              <w:t>8.1</w:t>
            </w:r>
            <w:r w:rsidR="00C07C0C">
              <w:rPr>
                <w:rFonts w:eastAsiaTheme="minorEastAsia"/>
                <w:noProof/>
              </w:rPr>
              <w:tab/>
            </w:r>
            <w:r w:rsidR="00C07C0C" w:rsidRPr="003E2B35">
              <w:rPr>
                <w:rStyle w:val="Hyperlink"/>
                <w:noProof/>
              </w:rPr>
              <w:t>Anduri päevaaruanne</w:t>
            </w:r>
            <w:r w:rsidR="00C07C0C">
              <w:rPr>
                <w:noProof/>
                <w:webHidden/>
              </w:rPr>
              <w:tab/>
            </w:r>
            <w:r w:rsidR="00C07C0C">
              <w:rPr>
                <w:noProof/>
                <w:webHidden/>
              </w:rPr>
              <w:fldChar w:fldCharType="begin"/>
            </w:r>
            <w:r w:rsidR="00C07C0C">
              <w:rPr>
                <w:noProof/>
                <w:webHidden/>
              </w:rPr>
              <w:instrText xml:space="preserve"> PAGEREF _Toc48564920 \h </w:instrText>
            </w:r>
            <w:r w:rsidR="00C07C0C">
              <w:rPr>
                <w:noProof/>
                <w:webHidden/>
              </w:rPr>
            </w:r>
            <w:r w:rsidR="00C07C0C">
              <w:rPr>
                <w:noProof/>
                <w:webHidden/>
              </w:rPr>
              <w:fldChar w:fldCharType="separate"/>
            </w:r>
            <w:r w:rsidR="00C07C0C">
              <w:rPr>
                <w:noProof/>
                <w:webHidden/>
              </w:rPr>
              <w:t>22</w:t>
            </w:r>
            <w:r w:rsidR="00C07C0C">
              <w:rPr>
                <w:noProof/>
                <w:webHidden/>
              </w:rPr>
              <w:fldChar w:fldCharType="end"/>
            </w:r>
          </w:hyperlink>
        </w:p>
        <w:p w14:paraId="0F7E812E" w14:textId="278A3A34" w:rsidR="00C07C0C" w:rsidRDefault="00AD3ABD">
          <w:pPr>
            <w:pStyle w:val="TOC3"/>
            <w:tabs>
              <w:tab w:val="left" w:pos="1100"/>
              <w:tab w:val="right" w:leader="dot" w:pos="9962"/>
            </w:tabs>
            <w:rPr>
              <w:rFonts w:eastAsiaTheme="minorEastAsia"/>
              <w:noProof/>
            </w:rPr>
          </w:pPr>
          <w:hyperlink w:anchor="_Toc48564921" w:history="1">
            <w:r w:rsidR="00C07C0C" w:rsidRPr="003E2B35">
              <w:rPr>
                <w:rStyle w:val="Hyperlink"/>
                <w:noProof/>
              </w:rPr>
              <w:t>8.2</w:t>
            </w:r>
            <w:r w:rsidR="00C07C0C">
              <w:rPr>
                <w:rFonts w:eastAsiaTheme="minorEastAsia"/>
                <w:noProof/>
              </w:rPr>
              <w:tab/>
            </w:r>
            <w:r w:rsidR="00C07C0C" w:rsidRPr="003E2B35">
              <w:rPr>
                <w:rStyle w:val="Hyperlink"/>
                <w:noProof/>
              </w:rPr>
              <w:t>Anduri graafikute koondvaade</w:t>
            </w:r>
            <w:r w:rsidR="00C07C0C">
              <w:rPr>
                <w:noProof/>
                <w:webHidden/>
              </w:rPr>
              <w:tab/>
            </w:r>
            <w:r w:rsidR="00C07C0C">
              <w:rPr>
                <w:noProof/>
                <w:webHidden/>
              </w:rPr>
              <w:fldChar w:fldCharType="begin"/>
            </w:r>
            <w:r w:rsidR="00C07C0C">
              <w:rPr>
                <w:noProof/>
                <w:webHidden/>
              </w:rPr>
              <w:instrText xml:space="preserve"> PAGEREF _Toc48564921 \h </w:instrText>
            </w:r>
            <w:r w:rsidR="00C07C0C">
              <w:rPr>
                <w:noProof/>
                <w:webHidden/>
              </w:rPr>
            </w:r>
            <w:r w:rsidR="00C07C0C">
              <w:rPr>
                <w:noProof/>
                <w:webHidden/>
              </w:rPr>
              <w:fldChar w:fldCharType="separate"/>
            </w:r>
            <w:r w:rsidR="00C07C0C">
              <w:rPr>
                <w:noProof/>
                <w:webHidden/>
              </w:rPr>
              <w:t>23</w:t>
            </w:r>
            <w:r w:rsidR="00C07C0C">
              <w:rPr>
                <w:noProof/>
                <w:webHidden/>
              </w:rPr>
              <w:fldChar w:fldCharType="end"/>
            </w:r>
          </w:hyperlink>
        </w:p>
        <w:p w14:paraId="032E866D" w14:textId="42A2FB22" w:rsidR="00C07C0C" w:rsidRDefault="00AD3ABD">
          <w:pPr>
            <w:pStyle w:val="TOC3"/>
            <w:tabs>
              <w:tab w:val="left" w:pos="1100"/>
              <w:tab w:val="right" w:leader="dot" w:pos="9962"/>
            </w:tabs>
            <w:rPr>
              <w:rFonts w:eastAsiaTheme="minorEastAsia"/>
              <w:noProof/>
            </w:rPr>
          </w:pPr>
          <w:hyperlink w:anchor="_Toc48564922" w:history="1">
            <w:r w:rsidR="00C07C0C" w:rsidRPr="003E2B35">
              <w:rPr>
                <w:rStyle w:val="Hyperlink"/>
                <w:noProof/>
              </w:rPr>
              <w:t>8.3</w:t>
            </w:r>
            <w:r w:rsidR="00C07C0C">
              <w:rPr>
                <w:rFonts w:eastAsiaTheme="minorEastAsia"/>
                <w:noProof/>
              </w:rPr>
              <w:tab/>
            </w:r>
            <w:r w:rsidR="00C07C0C" w:rsidRPr="003E2B35">
              <w:rPr>
                <w:rStyle w:val="Hyperlink"/>
                <w:noProof/>
              </w:rPr>
              <w:t>Trendianalüüs</w:t>
            </w:r>
            <w:r w:rsidR="00C07C0C">
              <w:rPr>
                <w:noProof/>
                <w:webHidden/>
              </w:rPr>
              <w:tab/>
            </w:r>
            <w:r w:rsidR="00C07C0C">
              <w:rPr>
                <w:noProof/>
                <w:webHidden/>
              </w:rPr>
              <w:fldChar w:fldCharType="begin"/>
            </w:r>
            <w:r w:rsidR="00C07C0C">
              <w:rPr>
                <w:noProof/>
                <w:webHidden/>
              </w:rPr>
              <w:instrText xml:space="preserve"> PAGEREF _Toc48564922 \h </w:instrText>
            </w:r>
            <w:r w:rsidR="00C07C0C">
              <w:rPr>
                <w:noProof/>
                <w:webHidden/>
              </w:rPr>
            </w:r>
            <w:r w:rsidR="00C07C0C">
              <w:rPr>
                <w:noProof/>
                <w:webHidden/>
              </w:rPr>
              <w:fldChar w:fldCharType="separate"/>
            </w:r>
            <w:r w:rsidR="00C07C0C">
              <w:rPr>
                <w:noProof/>
                <w:webHidden/>
              </w:rPr>
              <w:t>24</w:t>
            </w:r>
            <w:r w:rsidR="00C07C0C">
              <w:rPr>
                <w:noProof/>
                <w:webHidden/>
              </w:rPr>
              <w:fldChar w:fldCharType="end"/>
            </w:r>
          </w:hyperlink>
        </w:p>
        <w:p w14:paraId="2AE7A65E" w14:textId="138079A5" w:rsidR="00C07C0C" w:rsidRDefault="00AD3ABD">
          <w:pPr>
            <w:pStyle w:val="TOC3"/>
            <w:tabs>
              <w:tab w:val="left" w:pos="1100"/>
              <w:tab w:val="right" w:leader="dot" w:pos="9962"/>
            </w:tabs>
            <w:rPr>
              <w:rFonts w:eastAsiaTheme="minorEastAsia"/>
              <w:noProof/>
            </w:rPr>
          </w:pPr>
          <w:hyperlink w:anchor="_Toc48564923" w:history="1">
            <w:r w:rsidR="00C07C0C" w:rsidRPr="003E2B35">
              <w:rPr>
                <w:rStyle w:val="Hyperlink"/>
                <w:noProof/>
              </w:rPr>
              <w:t>8.4</w:t>
            </w:r>
            <w:r w:rsidR="00C07C0C">
              <w:rPr>
                <w:rFonts w:eastAsiaTheme="minorEastAsia"/>
                <w:noProof/>
              </w:rPr>
              <w:tab/>
            </w:r>
            <w:r w:rsidR="00C07C0C" w:rsidRPr="003E2B35">
              <w:rPr>
                <w:rStyle w:val="Hyperlink"/>
                <w:noProof/>
              </w:rPr>
              <w:t>Sündmuste kokkuvõte</w:t>
            </w:r>
            <w:r w:rsidR="00C07C0C">
              <w:rPr>
                <w:noProof/>
                <w:webHidden/>
              </w:rPr>
              <w:tab/>
            </w:r>
            <w:r w:rsidR="00C07C0C">
              <w:rPr>
                <w:noProof/>
                <w:webHidden/>
              </w:rPr>
              <w:fldChar w:fldCharType="begin"/>
            </w:r>
            <w:r w:rsidR="00C07C0C">
              <w:rPr>
                <w:noProof/>
                <w:webHidden/>
              </w:rPr>
              <w:instrText xml:space="preserve"> PAGEREF _Toc48564923 \h </w:instrText>
            </w:r>
            <w:r w:rsidR="00C07C0C">
              <w:rPr>
                <w:noProof/>
                <w:webHidden/>
              </w:rPr>
            </w:r>
            <w:r w:rsidR="00C07C0C">
              <w:rPr>
                <w:noProof/>
                <w:webHidden/>
              </w:rPr>
              <w:fldChar w:fldCharType="separate"/>
            </w:r>
            <w:r w:rsidR="00C07C0C">
              <w:rPr>
                <w:noProof/>
                <w:webHidden/>
              </w:rPr>
              <w:t>25</w:t>
            </w:r>
            <w:r w:rsidR="00C07C0C">
              <w:rPr>
                <w:noProof/>
                <w:webHidden/>
              </w:rPr>
              <w:fldChar w:fldCharType="end"/>
            </w:r>
          </w:hyperlink>
        </w:p>
        <w:p w14:paraId="13E6226B" w14:textId="0B81D740" w:rsidR="00C07C0C" w:rsidRDefault="00AD3ABD">
          <w:pPr>
            <w:pStyle w:val="TOC2"/>
            <w:tabs>
              <w:tab w:val="left" w:pos="660"/>
              <w:tab w:val="right" w:leader="dot" w:pos="9962"/>
            </w:tabs>
            <w:rPr>
              <w:rFonts w:eastAsiaTheme="minorEastAsia"/>
              <w:noProof/>
            </w:rPr>
          </w:pPr>
          <w:hyperlink w:anchor="_Toc48564924" w:history="1">
            <w:r w:rsidR="00C07C0C" w:rsidRPr="003E2B35">
              <w:rPr>
                <w:rStyle w:val="Hyperlink"/>
                <w:noProof/>
              </w:rPr>
              <w:t>9</w:t>
            </w:r>
            <w:r w:rsidR="00C07C0C">
              <w:rPr>
                <w:rFonts w:eastAsiaTheme="minorEastAsia"/>
                <w:noProof/>
              </w:rPr>
              <w:tab/>
            </w:r>
            <w:r w:rsidR="00C07C0C" w:rsidRPr="003E2B35">
              <w:rPr>
                <w:rStyle w:val="Hyperlink"/>
                <w:noProof/>
              </w:rPr>
              <w:t>Sündmused</w:t>
            </w:r>
            <w:r w:rsidR="00C07C0C">
              <w:rPr>
                <w:noProof/>
                <w:webHidden/>
              </w:rPr>
              <w:tab/>
            </w:r>
            <w:r w:rsidR="00C07C0C">
              <w:rPr>
                <w:noProof/>
                <w:webHidden/>
              </w:rPr>
              <w:fldChar w:fldCharType="begin"/>
            </w:r>
            <w:r w:rsidR="00C07C0C">
              <w:rPr>
                <w:noProof/>
                <w:webHidden/>
              </w:rPr>
              <w:instrText xml:space="preserve"> PAGEREF _Toc48564924 \h </w:instrText>
            </w:r>
            <w:r w:rsidR="00C07C0C">
              <w:rPr>
                <w:noProof/>
                <w:webHidden/>
              </w:rPr>
            </w:r>
            <w:r w:rsidR="00C07C0C">
              <w:rPr>
                <w:noProof/>
                <w:webHidden/>
              </w:rPr>
              <w:fldChar w:fldCharType="separate"/>
            </w:r>
            <w:r w:rsidR="00C07C0C">
              <w:rPr>
                <w:noProof/>
                <w:webHidden/>
              </w:rPr>
              <w:t>26</w:t>
            </w:r>
            <w:r w:rsidR="00C07C0C">
              <w:rPr>
                <w:noProof/>
                <w:webHidden/>
              </w:rPr>
              <w:fldChar w:fldCharType="end"/>
            </w:r>
          </w:hyperlink>
        </w:p>
        <w:p w14:paraId="7EC32B2C" w14:textId="3267B7E7" w:rsidR="00C07C0C" w:rsidRDefault="00AD3ABD">
          <w:pPr>
            <w:pStyle w:val="TOC3"/>
            <w:tabs>
              <w:tab w:val="left" w:pos="1100"/>
              <w:tab w:val="right" w:leader="dot" w:pos="9962"/>
            </w:tabs>
            <w:rPr>
              <w:rFonts w:eastAsiaTheme="minorEastAsia"/>
              <w:noProof/>
            </w:rPr>
          </w:pPr>
          <w:hyperlink w:anchor="_Toc48564925" w:history="1">
            <w:r w:rsidR="00C07C0C" w:rsidRPr="003E2B35">
              <w:rPr>
                <w:rStyle w:val="Hyperlink"/>
                <w:noProof/>
              </w:rPr>
              <w:t>9.1</w:t>
            </w:r>
            <w:r w:rsidR="00C07C0C">
              <w:rPr>
                <w:rFonts w:eastAsiaTheme="minorEastAsia"/>
                <w:noProof/>
              </w:rPr>
              <w:tab/>
            </w:r>
            <w:r w:rsidR="00C07C0C" w:rsidRPr="003E2B35">
              <w:rPr>
                <w:rStyle w:val="Hyperlink"/>
                <w:noProof/>
              </w:rPr>
              <w:t>Sündmuste kuva</w:t>
            </w:r>
            <w:r w:rsidR="00C07C0C">
              <w:rPr>
                <w:noProof/>
                <w:webHidden/>
              </w:rPr>
              <w:tab/>
            </w:r>
            <w:r w:rsidR="00C07C0C">
              <w:rPr>
                <w:noProof/>
                <w:webHidden/>
              </w:rPr>
              <w:fldChar w:fldCharType="begin"/>
            </w:r>
            <w:r w:rsidR="00C07C0C">
              <w:rPr>
                <w:noProof/>
                <w:webHidden/>
              </w:rPr>
              <w:instrText xml:space="preserve"> PAGEREF _Toc48564925 \h </w:instrText>
            </w:r>
            <w:r w:rsidR="00C07C0C">
              <w:rPr>
                <w:noProof/>
                <w:webHidden/>
              </w:rPr>
            </w:r>
            <w:r w:rsidR="00C07C0C">
              <w:rPr>
                <w:noProof/>
                <w:webHidden/>
              </w:rPr>
              <w:fldChar w:fldCharType="separate"/>
            </w:r>
            <w:r w:rsidR="00C07C0C">
              <w:rPr>
                <w:noProof/>
                <w:webHidden/>
              </w:rPr>
              <w:t>26</w:t>
            </w:r>
            <w:r w:rsidR="00C07C0C">
              <w:rPr>
                <w:noProof/>
                <w:webHidden/>
              </w:rPr>
              <w:fldChar w:fldCharType="end"/>
            </w:r>
          </w:hyperlink>
        </w:p>
        <w:p w14:paraId="205C420E" w14:textId="347EFF65" w:rsidR="00C07C0C" w:rsidRDefault="00AD3ABD">
          <w:pPr>
            <w:pStyle w:val="TOC3"/>
            <w:tabs>
              <w:tab w:val="left" w:pos="1100"/>
              <w:tab w:val="right" w:leader="dot" w:pos="9962"/>
            </w:tabs>
            <w:rPr>
              <w:rFonts w:eastAsiaTheme="minorEastAsia"/>
              <w:noProof/>
            </w:rPr>
          </w:pPr>
          <w:hyperlink w:anchor="_Toc48564926" w:history="1">
            <w:r w:rsidR="00C07C0C" w:rsidRPr="003E2B35">
              <w:rPr>
                <w:rStyle w:val="Hyperlink"/>
                <w:noProof/>
              </w:rPr>
              <w:t>9.2</w:t>
            </w:r>
            <w:r w:rsidR="00C07C0C">
              <w:rPr>
                <w:rFonts w:eastAsiaTheme="minorEastAsia"/>
                <w:noProof/>
              </w:rPr>
              <w:tab/>
            </w:r>
            <w:r w:rsidR="00C07C0C" w:rsidRPr="003E2B35">
              <w:rPr>
                <w:rStyle w:val="Hyperlink"/>
                <w:noProof/>
              </w:rPr>
              <w:t>Sündmuse lisamise kuva</w:t>
            </w:r>
            <w:r w:rsidR="00C07C0C">
              <w:rPr>
                <w:noProof/>
                <w:webHidden/>
              </w:rPr>
              <w:tab/>
            </w:r>
            <w:r w:rsidR="00C07C0C">
              <w:rPr>
                <w:noProof/>
                <w:webHidden/>
              </w:rPr>
              <w:fldChar w:fldCharType="begin"/>
            </w:r>
            <w:r w:rsidR="00C07C0C">
              <w:rPr>
                <w:noProof/>
                <w:webHidden/>
              </w:rPr>
              <w:instrText xml:space="preserve"> PAGEREF _Toc48564926 \h </w:instrText>
            </w:r>
            <w:r w:rsidR="00C07C0C">
              <w:rPr>
                <w:noProof/>
                <w:webHidden/>
              </w:rPr>
            </w:r>
            <w:r w:rsidR="00C07C0C">
              <w:rPr>
                <w:noProof/>
                <w:webHidden/>
              </w:rPr>
              <w:fldChar w:fldCharType="separate"/>
            </w:r>
            <w:r w:rsidR="00C07C0C">
              <w:rPr>
                <w:noProof/>
                <w:webHidden/>
              </w:rPr>
              <w:t>27</w:t>
            </w:r>
            <w:r w:rsidR="00C07C0C">
              <w:rPr>
                <w:noProof/>
                <w:webHidden/>
              </w:rPr>
              <w:fldChar w:fldCharType="end"/>
            </w:r>
          </w:hyperlink>
        </w:p>
        <w:p w14:paraId="0E5ECB5C" w14:textId="5E6CD9CE" w:rsidR="00C07C0C" w:rsidRDefault="00AD3ABD">
          <w:pPr>
            <w:pStyle w:val="TOC3"/>
            <w:tabs>
              <w:tab w:val="left" w:pos="1100"/>
              <w:tab w:val="right" w:leader="dot" w:pos="9962"/>
            </w:tabs>
            <w:rPr>
              <w:rFonts w:eastAsiaTheme="minorEastAsia"/>
              <w:noProof/>
            </w:rPr>
          </w:pPr>
          <w:hyperlink w:anchor="_Toc48564927" w:history="1">
            <w:r w:rsidR="00C07C0C" w:rsidRPr="003E2B35">
              <w:rPr>
                <w:rStyle w:val="Hyperlink"/>
                <w:noProof/>
              </w:rPr>
              <w:t>9.3</w:t>
            </w:r>
            <w:r w:rsidR="00C07C0C">
              <w:rPr>
                <w:rFonts w:eastAsiaTheme="minorEastAsia"/>
                <w:noProof/>
              </w:rPr>
              <w:tab/>
            </w:r>
            <w:r w:rsidR="00C07C0C" w:rsidRPr="003E2B35">
              <w:rPr>
                <w:rStyle w:val="Hyperlink"/>
                <w:noProof/>
              </w:rPr>
              <w:t>Sündmuse muutmise kuva</w:t>
            </w:r>
            <w:r w:rsidR="00C07C0C">
              <w:rPr>
                <w:noProof/>
                <w:webHidden/>
              </w:rPr>
              <w:tab/>
            </w:r>
            <w:r w:rsidR="00C07C0C">
              <w:rPr>
                <w:noProof/>
                <w:webHidden/>
              </w:rPr>
              <w:fldChar w:fldCharType="begin"/>
            </w:r>
            <w:r w:rsidR="00C07C0C">
              <w:rPr>
                <w:noProof/>
                <w:webHidden/>
              </w:rPr>
              <w:instrText xml:space="preserve"> PAGEREF _Toc48564927 \h </w:instrText>
            </w:r>
            <w:r w:rsidR="00C07C0C">
              <w:rPr>
                <w:noProof/>
                <w:webHidden/>
              </w:rPr>
            </w:r>
            <w:r w:rsidR="00C07C0C">
              <w:rPr>
                <w:noProof/>
                <w:webHidden/>
              </w:rPr>
              <w:fldChar w:fldCharType="separate"/>
            </w:r>
            <w:r w:rsidR="00C07C0C">
              <w:rPr>
                <w:noProof/>
                <w:webHidden/>
              </w:rPr>
              <w:t>30</w:t>
            </w:r>
            <w:r w:rsidR="00C07C0C">
              <w:rPr>
                <w:noProof/>
                <w:webHidden/>
              </w:rPr>
              <w:fldChar w:fldCharType="end"/>
            </w:r>
          </w:hyperlink>
        </w:p>
        <w:p w14:paraId="65AC4BB5" w14:textId="06AA6394" w:rsidR="00C07C0C" w:rsidRDefault="00AD3ABD">
          <w:pPr>
            <w:pStyle w:val="TOC2"/>
            <w:tabs>
              <w:tab w:val="left" w:pos="880"/>
              <w:tab w:val="right" w:leader="dot" w:pos="9962"/>
            </w:tabs>
            <w:rPr>
              <w:rFonts w:eastAsiaTheme="minorEastAsia"/>
              <w:noProof/>
            </w:rPr>
          </w:pPr>
          <w:hyperlink w:anchor="_Toc48564928" w:history="1">
            <w:r w:rsidR="00C07C0C" w:rsidRPr="003E2B35">
              <w:rPr>
                <w:rStyle w:val="Hyperlink"/>
                <w:noProof/>
              </w:rPr>
              <w:t>10</w:t>
            </w:r>
            <w:r w:rsidR="00C07C0C">
              <w:rPr>
                <w:rFonts w:eastAsiaTheme="minorEastAsia"/>
                <w:noProof/>
              </w:rPr>
              <w:tab/>
            </w:r>
            <w:r w:rsidR="00C07C0C" w:rsidRPr="003E2B35">
              <w:rPr>
                <w:rStyle w:val="Hyperlink"/>
                <w:noProof/>
              </w:rPr>
              <w:t>Meeldetuletused</w:t>
            </w:r>
            <w:r w:rsidR="00C07C0C">
              <w:rPr>
                <w:noProof/>
                <w:webHidden/>
              </w:rPr>
              <w:tab/>
            </w:r>
            <w:r w:rsidR="00C07C0C">
              <w:rPr>
                <w:noProof/>
                <w:webHidden/>
              </w:rPr>
              <w:fldChar w:fldCharType="begin"/>
            </w:r>
            <w:r w:rsidR="00C07C0C">
              <w:rPr>
                <w:noProof/>
                <w:webHidden/>
              </w:rPr>
              <w:instrText xml:space="preserve"> PAGEREF _Toc48564928 \h </w:instrText>
            </w:r>
            <w:r w:rsidR="00C07C0C">
              <w:rPr>
                <w:noProof/>
                <w:webHidden/>
              </w:rPr>
            </w:r>
            <w:r w:rsidR="00C07C0C">
              <w:rPr>
                <w:noProof/>
                <w:webHidden/>
              </w:rPr>
              <w:fldChar w:fldCharType="separate"/>
            </w:r>
            <w:r w:rsidR="00C07C0C">
              <w:rPr>
                <w:noProof/>
                <w:webHidden/>
              </w:rPr>
              <w:t>31</w:t>
            </w:r>
            <w:r w:rsidR="00C07C0C">
              <w:rPr>
                <w:noProof/>
                <w:webHidden/>
              </w:rPr>
              <w:fldChar w:fldCharType="end"/>
            </w:r>
          </w:hyperlink>
        </w:p>
        <w:p w14:paraId="1DE13CF1" w14:textId="0C80B2A5" w:rsidR="00C07C0C" w:rsidRDefault="00AD3ABD">
          <w:pPr>
            <w:pStyle w:val="TOC3"/>
            <w:tabs>
              <w:tab w:val="left" w:pos="1100"/>
              <w:tab w:val="right" w:leader="dot" w:pos="9962"/>
            </w:tabs>
            <w:rPr>
              <w:rFonts w:eastAsiaTheme="minorEastAsia"/>
              <w:noProof/>
            </w:rPr>
          </w:pPr>
          <w:hyperlink w:anchor="_Toc48564929" w:history="1">
            <w:r w:rsidR="00C07C0C" w:rsidRPr="003E2B35">
              <w:rPr>
                <w:rStyle w:val="Hyperlink"/>
                <w:noProof/>
              </w:rPr>
              <w:t>10.1</w:t>
            </w:r>
            <w:r w:rsidR="00C07C0C">
              <w:rPr>
                <w:rFonts w:eastAsiaTheme="minorEastAsia"/>
                <w:noProof/>
              </w:rPr>
              <w:tab/>
            </w:r>
            <w:r w:rsidR="00C07C0C" w:rsidRPr="003E2B35">
              <w:rPr>
                <w:rStyle w:val="Hyperlink"/>
                <w:noProof/>
              </w:rPr>
              <w:t>Meeldetuletuste seadistuste kuva</w:t>
            </w:r>
            <w:r w:rsidR="00C07C0C">
              <w:rPr>
                <w:noProof/>
                <w:webHidden/>
              </w:rPr>
              <w:tab/>
            </w:r>
            <w:r w:rsidR="00C07C0C">
              <w:rPr>
                <w:noProof/>
                <w:webHidden/>
              </w:rPr>
              <w:fldChar w:fldCharType="begin"/>
            </w:r>
            <w:r w:rsidR="00C07C0C">
              <w:rPr>
                <w:noProof/>
                <w:webHidden/>
              </w:rPr>
              <w:instrText xml:space="preserve"> PAGEREF _Toc48564929 \h </w:instrText>
            </w:r>
            <w:r w:rsidR="00C07C0C">
              <w:rPr>
                <w:noProof/>
                <w:webHidden/>
              </w:rPr>
            </w:r>
            <w:r w:rsidR="00C07C0C">
              <w:rPr>
                <w:noProof/>
                <w:webHidden/>
              </w:rPr>
              <w:fldChar w:fldCharType="separate"/>
            </w:r>
            <w:r w:rsidR="00C07C0C">
              <w:rPr>
                <w:noProof/>
                <w:webHidden/>
              </w:rPr>
              <w:t>31</w:t>
            </w:r>
            <w:r w:rsidR="00C07C0C">
              <w:rPr>
                <w:noProof/>
                <w:webHidden/>
              </w:rPr>
              <w:fldChar w:fldCharType="end"/>
            </w:r>
          </w:hyperlink>
        </w:p>
        <w:p w14:paraId="64EBA963" w14:textId="4C83D34B" w:rsidR="00C07C0C" w:rsidRDefault="00AD3ABD">
          <w:pPr>
            <w:pStyle w:val="TOC3"/>
            <w:tabs>
              <w:tab w:val="left" w:pos="1100"/>
              <w:tab w:val="right" w:leader="dot" w:pos="9962"/>
            </w:tabs>
            <w:rPr>
              <w:rFonts w:eastAsiaTheme="minorEastAsia"/>
              <w:noProof/>
            </w:rPr>
          </w:pPr>
          <w:hyperlink w:anchor="_Toc48564930" w:history="1">
            <w:r w:rsidR="00C07C0C" w:rsidRPr="003E2B35">
              <w:rPr>
                <w:rStyle w:val="Hyperlink"/>
                <w:noProof/>
              </w:rPr>
              <w:t>10.2</w:t>
            </w:r>
            <w:r w:rsidR="00C07C0C">
              <w:rPr>
                <w:rFonts w:eastAsiaTheme="minorEastAsia"/>
                <w:noProof/>
              </w:rPr>
              <w:tab/>
            </w:r>
            <w:r w:rsidR="00C07C0C" w:rsidRPr="003E2B35">
              <w:rPr>
                <w:rStyle w:val="Hyperlink"/>
                <w:noProof/>
              </w:rPr>
              <w:t>Meeldetuletuste kuva</w:t>
            </w:r>
            <w:r w:rsidR="00C07C0C">
              <w:rPr>
                <w:noProof/>
                <w:webHidden/>
              </w:rPr>
              <w:tab/>
            </w:r>
            <w:r w:rsidR="00C07C0C">
              <w:rPr>
                <w:noProof/>
                <w:webHidden/>
              </w:rPr>
              <w:fldChar w:fldCharType="begin"/>
            </w:r>
            <w:r w:rsidR="00C07C0C">
              <w:rPr>
                <w:noProof/>
                <w:webHidden/>
              </w:rPr>
              <w:instrText xml:space="preserve"> PAGEREF _Toc48564930 \h </w:instrText>
            </w:r>
            <w:r w:rsidR="00C07C0C">
              <w:rPr>
                <w:noProof/>
                <w:webHidden/>
              </w:rPr>
            </w:r>
            <w:r w:rsidR="00C07C0C">
              <w:rPr>
                <w:noProof/>
                <w:webHidden/>
              </w:rPr>
              <w:fldChar w:fldCharType="separate"/>
            </w:r>
            <w:r w:rsidR="00C07C0C">
              <w:rPr>
                <w:noProof/>
                <w:webHidden/>
              </w:rPr>
              <w:t>31</w:t>
            </w:r>
            <w:r w:rsidR="00C07C0C">
              <w:rPr>
                <w:noProof/>
                <w:webHidden/>
              </w:rPr>
              <w:fldChar w:fldCharType="end"/>
            </w:r>
          </w:hyperlink>
        </w:p>
        <w:p w14:paraId="3FCE31E0" w14:textId="0CE2C2CD" w:rsidR="00C07C0C" w:rsidRDefault="00AD3ABD">
          <w:pPr>
            <w:pStyle w:val="TOC2"/>
            <w:tabs>
              <w:tab w:val="left" w:pos="880"/>
              <w:tab w:val="right" w:leader="dot" w:pos="9962"/>
            </w:tabs>
            <w:rPr>
              <w:rFonts w:eastAsiaTheme="minorEastAsia"/>
              <w:noProof/>
            </w:rPr>
          </w:pPr>
          <w:hyperlink w:anchor="_Toc48564931" w:history="1">
            <w:r w:rsidR="00C07C0C" w:rsidRPr="003E2B35">
              <w:rPr>
                <w:rStyle w:val="Hyperlink"/>
                <w:noProof/>
              </w:rPr>
              <w:t>11</w:t>
            </w:r>
            <w:r w:rsidR="00C07C0C">
              <w:rPr>
                <w:rFonts w:eastAsiaTheme="minorEastAsia"/>
                <w:noProof/>
              </w:rPr>
              <w:tab/>
            </w:r>
            <w:r w:rsidR="00C07C0C" w:rsidRPr="003E2B35">
              <w:rPr>
                <w:rStyle w:val="Hyperlink"/>
                <w:noProof/>
              </w:rPr>
              <w:t>Seadistused</w:t>
            </w:r>
            <w:r w:rsidR="00C07C0C">
              <w:rPr>
                <w:noProof/>
                <w:webHidden/>
              </w:rPr>
              <w:tab/>
            </w:r>
            <w:r w:rsidR="00C07C0C">
              <w:rPr>
                <w:noProof/>
                <w:webHidden/>
              </w:rPr>
              <w:fldChar w:fldCharType="begin"/>
            </w:r>
            <w:r w:rsidR="00C07C0C">
              <w:rPr>
                <w:noProof/>
                <w:webHidden/>
              </w:rPr>
              <w:instrText xml:space="preserve"> PAGEREF _Toc48564931 \h </w:instrText>
            </w:r>
            <w:r w:rsidR="00C07C0C">
              <w:rPr>
                <w:noProof/>
                <w:webHidden/>
              </w:rPr>
            </w:r>
            <w:r w:rsidR="00C07C0C">
              <w:rPr>
                <w:noProof/>
                <w:webHidden/>
              </w:rPr>
              <w:fldChar w:fldCharType="separate"/>
            </w:r>
            <w:r w:rsidR="00C07C0C">
              <w:rPr>
                <w:noProof/>
                <w:webHidden/>
              </w:rPr>
              <w:t>32</w:t>
            </w:r>
            <w:r w:rsidR="00C07C0C">
              <w:rPr>
                <w:noProof/>
                <w:webHidden/>
              </w:rPr>
              <w:fldChar w:fldCharType="end"/>
            </w:r>
          </w:hyperlink>
        </w:p>
        <w:p w14:paraId="645C4254" w14:textId="37B7DF98" w:rsidR="00C07C0C" w:rsidRDefault="00AD3ABD">
          <w:pPr>
            <w:pStyle w:val="TOC3"/>
            <w:tabs>
              <w:tab w:val="left" w:pos="1100"/>
              <w:tab w:val="right" w:leader="dot" w:pos="9962"/>
            </w:tabs>
            <w:rPr>
              <w:rFonts w:eastAsiaTheme="minorEastAsia"/>
              <w:noProof/>
            </w:rPr>
          </w:pPr>
          <w:hyperlink w:anchor="_Toc48564932" w:history="1">
            <w:r w:rsidR="00C07C0C" w:rsidRPr="003E2B35">
              <w:rPr>
                <w:rStyle w:val="Hyperlink"/>
                <w:noProof/>
              </w:rPr>
              <w:t>11.1</w:t>
            </w:r>
            <w:r w:rsidR="00C07C0C">
              <w:rPr>
                <w:rFonts w:eastAsiaTheme="minorEastAsia"/>
                <w:noProof/>
              </w:rPr>
              <w:tab/>
            </w:r>
            <w:r w:rsidR="00C07C0C" w:rsidRPr="003E2B35">
              <w:rPr>
                <w:rStyle w:val="Hyperlink"/>
                <w:noProof/>
              </w:rPr>
              <w:t>CGM süsteemi (Pidev glükoosi jälgimise süsteem) seadistused</w:t>
            </w:r>
            <w:r w:rsidR="00C07C0C">
              <w:rPr>
                <w:noProof/>
                <w:webHidden/>
              </w:rPr>
              <w:tab/>
            </w:r>
            <w:r w:rsidR="00C07C0C">
              <w:rPr>
                <w:noProof/>
                <w:webHidden/>
              </w:rPr>
              <w:fldChar w:fldCharType="begin"/>
            </w:r>
            <w:r w:rsidR="00C07C0C">
              <w:rPr>
                <w:noProof/>
                <w:webHidden/>
              </w:rPr>
              <w:instrText xml:space="preserve"> PAGEREF _Toc48564932 \h </w:instrText>
            </w:r>
            <w:r w:rsidR="00C07C0C">
              <w:rPr>
                <w:noProof/>
                <w:webHidden/>
              </w:rPr>
            </w:r>
            <w:r w:rsidR="00C07C0C">
              <w:rPr>
                <w:noProof/>
                <w:webHidden/>
              </w:rPr>
              <w:fldChar w:fldCharType="separate"/>
            </w:r>
            <w:r w:rsidR="00C07C0C">
              <w:rPr>
                <w:noProof/>
                <w:webHidden/>
              </w:rPr>
              <w:t>33</w:t>
            </w:r>
            <w:r w:rsidR="00C07C0C">
              <w:rPr>
                <w:noProof/>
                <w:webHidden/>
              </w:rPr>
              <w:fldChar w:fldCharType="end"/>
            </w:r>
          </w:hyperlink>
        </w:p>
        <w:p w14:paraId="42697632" w14:textId="6162EDB7" w:rsidR="00C07C0C" w:rsidRDefault="00AD3ABD">
          <w:pPr>
            <w:pStyle w:val="TOC3"/>
            <w:tabs>
              <w:tab w:val="left" w:pos="1100"/>
              <w:tab w:val="right" w:leader="dot" w:pos="9962"/>
            </w:tabs>
            <w:rPr>
              <w:rFonts w:eastAsiaTheme="minorEastAsia"/>
              <w:noProof/>
            </w:rPr>
          </w:pPr>
          <w:hyperlink w:anchor="_Toc48564933" w:history="1">
            <w:r w:rsidR="00C07C0C" w:rsidRPr="003E2B35">
              <w:rPr>
                <w:rStyle w:val="Hyperlink"/>
                <w:noProof/>
              </w:rPr>
              <w:t>11.2</w:t>
            </w:r>
            <w:r w:rsidR="00C07C0C">
              <w:rPr>
                <w:rFonts w:eastAsiaTheme="minorEastAsia"/>
                <w:noProof/>
              </w:rPr>
              <w:tab/>
            </w:r>
            <w:r w:rsidR="00C07C0C" w:rsidRPr="003E2B35">
              <w:rPr>
                <w:rStyle w:val="Hyperlink"/>
                <w:noProof/>
              </w:rPr>
              <w:t>Üldseadistused</w:t>
            </w:r>
            <w:r w:rsidR="00C07C0C">
              <w:rPr>
                <w:noProof/>
                <w:webHidden/>
              </w:rPr>
              <w:tab/>
            </w:r>
            <w:r w:rsidR="00C07C0C">
              <w:rPr>
                <w:noProof/>
                <w:webHidden/>
              </w:rPr>
              <w:fldChar w:fldCharType="begin"/>
            </w:r>
            <w:r w:rsidR="00C07C0C">
              <w:rPr>
                <w:noProof/>
                <w:webHidden/>
              </w:rPr>
              <w:instrText xml:space="preserve"> PAGEREF _Toc48564933 \h </w:instrText>
            </w:r>
            <w:r w:rsidR="00C07C0C">
              <w:rPr>
                <w:noProof/>
                <w:webHidden/>
              </w:rPr>
            </w:r>
            <w:r w:rsidR="00C07C0C">
              <w:rPr>
                <w:noProof/>
                <w:webHidden/>
              </w:rPr>
              <w:fldChar w:fldCharType="separate"/>
            </w:r>
            <w:r w:rsidR="00C07C0C">
              <w:rPr>
                <w:noProof/>
                <w:webHidden/>
              </w:rPr>
              <w:t>34</w:t>
            </w:r>
            <w:r w:rsidR="00C07C0C">
              <w:rPr>
                <w:noProof/>
                <w:webHidden/>
              </w:rPr>
              <w:fldChar w:fldCharType="end"/>
            </w:r>
          </w:hyperlink>
        </w:p>
        <w:p w14:paraId="62E8224C" w14:textId="3D1C0337" w:rsidR="00C07C0C" w:rsidRDefault="00AD3ABD">
          <w:pPr>
            <w:pStyle w:val="TOC3"/>
            <w:tabs>
              <w:tab w:val="left" w:pos="1100"/>
              <w:tab w:val="right" w:leader="dot" w:pos="9962"/>
            </w:tabs>
            <w:rPr>
              <w:rFonts w:eastAsiaTheme="minorEastAsia"/>
              <w:noProof/>
            </w:rPr>
          </w:pPr>
          <w:hyperlink w:anchor="_Toc48564934" w:history="1">
            <w:r w:rsidR="00C07C0C" w:rsidRPr="003E2B35">
              <w:rPr>
                <w:rStyle w:val="Hyperlink"/>
                <w:noProof/>
              </w:rPr>
              <w:t>11.3</w:t>
            </w:r>
            <w:r w:rsidR="00C07C0C">
              <w:rPr>
                <w:rFonts w:eastAsiaTheme="minorEastAsia"/>
                <w:noProof/>
              </w:rPr>
              <w:tab/>
            </w:r>
            <w:r w:rsidR="00C07C0C" w:rsidRPr="003E2B35">
              <w:rPr>
                <w:rStyle w:val="Hyperlink"/>
                <w:noProof/>
              </w:rPr>
              <w:t>Konto turvalisus</w:t>
            </w:r>
            <w:r w:rsidR="00C07C0C">
              <w:rPr>
                <w:noProof/>
                <w:webHidden/>
              </w:rPr>
              <w:tab/>
            </w:r>
            <w:r w:rsidR="00C07C0C">
              <w:rPr>
                <w:noProof/>
                <w:webHidden/>
              </w:rPr>
              <w:fldChar w:fldCharType="begin"/>
            </w:r>
            <w:r w:rsidR="00C07C0C">
              <w:rPr>
                <w:noProof/>
                <w:webHidden/>
              </w:rPr>
              <w:instrText xml:space="preserve"> PAGEREF _Toc48564934 \h </w:instrText>
            </w:r>
            <w:r w:rsidR="00C07C0C">
              <w:rPr>
                <w:noProof/>
                <w:webHidden/>
              </w:rPr>
            </w:r>
            <w:r w:rsidR="00C07C0C">
              <w:rPr>
                <w:noProof/>
                <w:webHidden/>
              </w:rPr>
              <w:fldChar w:fldCharType="separate"/>
            </w:r>
            <w:r w:rsidR="00C07C0C">
              <w:rPr>
                <w:noProof/>
                <w:webHidden/>
              </w:rPr>
              <w:t>35</w:t>
            </w:r>
            <w:r w:rsidR="00C07C0C">
              <w:rPr>
                <w:noProof/>
                <w:webHidden/>
              </w:rPr>
              <w:fldChar w:fldCharType="end"/>
            </w:r>
          </w:hyperlink>
        </w:p>
        <w:p w14:paraId="7E78980B" w14:textId="377C4EB8" w:rsidR="00C07C0C" w:rsidRDefault="00AD3ABD">
          <w:pPr>
            <w:pStyle w:val="TOC3"/>
            <w:tabs>
              <w:tab w:val="left" w:pos="1100"/>
              <w:tab w:val="right" w:leader="dot" w:pos="9962"/>
            </w:tabs>
            <w:rPr>
              <w:rFonts w:eastAsiaTheme="minorEastAsia"/>
              <w:noProof/>
            </w:rPr>
          </w:pPr>
          <w:hyperlink w:anchor="_Toc48564935" w:history="1">
            <w:r w:rsidR="00C07C0C" w:rsidRPr="003E2B35">
              <w:rPr>
                <w:rStyle w:val="Hyperlink"/>
                <w:noProof/>
              </w:rPr>
              <w:t>11.4</w:t>
            </w:r>
            <w:r w:rsidR="00C07C0C">
              <w:rPr>
                <w:rFonts w:eastAsiaTheme="minorEastAsia"/>
                <w:noProof/>
              </w:rPr>
              <w:tab/>
            </w:r>
            <w:r w:rsidR="00C07C0C" w:rsidRPr="003E2B35">
              <w:rPr>
                <w:rStyle w:val="Hyperlink"/>
                <w:noProof/>
              </w:rPr>
              <w:t>Lähtestamine</w:t>
            </w:r>
            <w:r w:rsidR="00C07C0C">
              <w:rPr>
                <w:noProof/>
                <w:webHidden/>
              </w:rPr>
              <w:tab/>
            </w:r>
            <w:r w:rsidR="00C07C0C">
              <w:rPr>
                <w:noProof/>
                <w:webHidden/>
              </w:rPr>
              <w:fldChar w:fldCharType="begin"/>
            </w:r>
            <w:r w:rsidR="00C07C0C">
              <w:rPr>
                <w:noProof/>
                <w:webHidden/>
              </w:rPr>
              <w:instrText xml:space="preserve"> PAGEREF _Toc48564935 \h </w:instrText>
            </w:r>
            <w:r w:rsidR="00C07C0C">
              <w:rPr>
                <w:noProof/>
                <w:webHidden/>
              </w:rPr>
            </w:r>
            <w:r w:rsidR="00C07C0C">
              <w:rPr>
                <w:noProof/>
                <w:webHidden/>
              </w:rPr>
              <w:fldChar w:fldCharType="separate"/>
            </w:r>
            <w:r w:rsidR="00C07C0C">
              <w:rPr>
                <w:noProof/>
                <w:webHidden/>
              </w:rPr>
              <w:t>38</w:t>
            </w:r>
            <w:r w:rsidR="00C07C0C">
              <w:rPr>
                <w:noProof/>
                <w:webHidden/>
              </w:rPr>
              <w:fldChar w:fldCharType="end"/>
            </w:r>
          </w:hyperlink>
        </w:p>
        <w:p w14:paraId="736DE769" w14:textId="17BC3632" w:rsidR="00C07C0C" w:rsidRDefault="00AD3ABD">
          <w:pPr>
            <w:pStyle w:val="TOC2"/>
            <w:tabs>
              <w:tab w:val="left" w:pos="880"/>
              <w:tab w:val="right" w:leader="dot" w:pos="9962"/>
            </w:tabs>
            <w:rPr>
              <w:rFonts w:eastAsiaTheme="minorEastAsia"/>
              <w:noProof/>
            </w:rPr>
          </w:pPr>
          <w:hyperlink w:anchor="_Toc48564936" w:history="1">
            <w:r w:rsidR="00C07C0C" w:rsidRPr="003E2B35">
              <w:rPr>
                <w:rStyle w:val="Hyperlink"/>
                <w:noProof/>
              </w:rPr>
              <w:t>12</w:t>
            </w:r>
            <w:r w:rsidR="00C07C0C">
              <w:rPr>
                <w:rFonts w:eastAsiaTheme="minorEastAsia"/>
                <w:noProof/>
              </w:rPr>
              <w:tab/>
            </w:r>
            <w:r w:rsidR="00C07C0C" w:rsidRPr="003E2B35">
              <w:rPr>
                <w:rStyle w:val="Hyperlink"/>
                <w:noProof/>
              </w:rPr>
              <w:t>Vidin</w:t>
            </w:r>
            <w:r w:rsidR="00C07C0C">
              <w:rPr>
                <w:noProof/>
                <w:webHidden/>
              </w:rPr>
              <w:tab/>
            </w:r>
            <w:r w:rsidR="00C07C0C">
              <w:rPr>
                <w:noProof/>
                <w:webHidden/>
              </w:rPr>
              <w:fldChar w:fldCharType="begin"/>
            </w:r>
            <w:r w:rsidR="00C07C0C">
              <w:rPr>
                <w:noProof/>
                <w:webHidden/>
              </w:rPr>
              <w:instrText xml:space="preserve"> PAGEREF _Toc48564936 \h </w:instrText>
            </w:r>
            <w:r w:rsidR="00C07C0C">
              <w:rPr>
                <w:noProof/>
                <w:webHidden/>
              </w:rPr>
            </w:r>
            <w:r w:rsidR="00C07C0C">
              <w:rPr>
                <w:noProof/>
                <w:webHidden/>
              </w:rPr>
              <w:fldChar w:fldCharType="separate"/>
            </w:r>
            <w:r w:rsidR="00C07C0C">
              <w:rPr>
                <w:noProof/>
                <w:webHidden/>
              </w:rPr>
              <w:t>38</w:t>
            </w:r>
            <w:r w:rsidR="00C07C0C">
              <w:rPr>
                <w:noProof/>
                <w:webHidden/>
              </w:rPr>
              <w:fldChar w:fldCharType="end"/>
            </w:r>
          </w:hyperlink>
        </w:p>
        <w:p w14:paraId="5A53AC71" w14:textId="1D9D5D6E" w:rsidR="00C07C0C" w:rsidRDefault="00AD3ABD">
          <w:pPr>
            <w:pStyle w:val="TOC2"/>
            <w:tabs>
              <w:tab w:val="left" w:pos="880"/>
              <w:tab w:val="right" w:leader="dot" w:pos="9962"/>
            </w:tabs>
            <w:rPr>
              <w:rFonts w:eastAsiaTheme="minorEastAsia"/>
              <w:noProof/>
            </w:rPr>
          </w:pPr>
          <w:hyperlink w:anchor="_Toc48564937" w:history="1">
            <w:r w:rsidR="00C07C0C" w:rsidRPr="003E2B35">
              <w:rPr>
                <w:rStyle w:val="Hyperlink"/>
                <w:noProof/>
              </w:rPr>
              <w:t>13</w:t>
            </w:r>
            <w:r w:rsidR="00C07C0C">
              <w:rPr>
                <w:rFonts w:eastAsiaTheme="minorEastAsia"/>
                <w:noProof/>
              </w:rPr>
              <w:tab/>
            </w:r>
            <w:r w:rsidR="00C07C0C" w:rsidRPr="003E2B35">
              <w:rPr>
                <w:rStyle w:val="Hyperlink"/>
                <w:noProof/>
              </w:rPr>
              <w:t>Hoiatused</w:t>
            </w:r>
            <w:r w:rsidR="00C07C0C">
              <w:rPr>
                <w:noProof/>
                <w:webHidden/>
              </w:rPr>
              <w:tab/>
            </w:r>
            <w:r w:rsidR="00C07C0C">
              <w:rPr>
                <w:noProof/>
                <w:webHidden/>
              </w:rPr>
              <w:fldChar w:fldCharType="begin"/>
            </w:r>
            <w:r w:rsidR="00C07C0C">
              <w:rPr>
                <w:noProof/>
                <w:webHidden/>
              </w:rPr>
              <w:instrText xml:space="preserve"> PAGEREF _Toc48564937 \h </w:instrText>
            </w:r>
            <w:r w:rsidR="00C07C0C">
              <w:rPr>
                <w:noProof/>
                <w:webHidden/>
              </w:rPr>
            </w:r>
            <w:r w:rsidR="00C07C0C">
              <w:rPr>
                <w:noProof/>
                <w:webHidden/>
              </w:rPr>
              <w:fldChar w:fldCharType="separate"/>
            </w:r>
            <w:r w:rsidR="00C07C0C">
              <w:rPr>
                <w:noProof/>
                <w:webHidden/>
              </w:rPr>
              <w:t>40</w:t>
            </w:r>
            <w:r w:rsidR="00C07C0C">
              <w:rPr>
                <w:noProof/>
                <w:webHidden/>
              </w:rPr>
              <w:fldChar w:fldCharType="end"/>
            </w:r>
          </w:hyperlink>
        </w:p>
        <w:p w14:paraId="570B4A49" w14:textId="7ECFD129" w:rsidR="00C07C0C" w:rsidRDefault="00AD3ABD">
          <w:pPr>
            <w:pStyle w:val="TOC1"/>
            <w:tabs>
              <w:tab w:val="left" w:pos="660"/>
              <w:tab w:val="right" w:leader="dot" w:pos="9962"/>
            </w:tabs>
            <w:rPr>
              <w:rFonts w:eastAsiaTheme="minorEastAsia"/>
              <w:noProof/>
            </w:rPr>
          </w:pPr>
          <w:hyperlink w:anchor="_Toc48564938" w:history="1">
            <w:r w:rsidR="00C07C0C" w:rsidRPr="003E2B35">
              <w:rPr>
                <w:rStyle w:val="Hyperlink"/>
                <w:noProof/>
              </w:rPr>
              <w:t>14</w:t>
            </w:r>
            <w:r w:rsidR="00C07C0C">
              <w:rPr>
                <w:rFonts w:eastAsiaTheme="minorEastAsia"/>
                <w:noProof/>
              </w:rPr>
              <w:tab/>
            </w:r>
            <w:r w:rsidR="00C07C0C" w:rsidRPr="003E2B35">
              <w:rPr>
                <w:rStyle w:val="Hyperlink"/>
                <w:noProof/>
              </w:rPr>
              <w:t>Kuidas andurit vahetada</w:t>
            </w:r>
            <w:r w:rsidR="00C07C0C">
              <w:rPr>
                <w:noProof/>
                <w:webHidden/>
              </w:rPr>
              <w:tab/>
            </w:r>
            <w:r w:rsidR="00C07C0C">
              <w:rPr>
                <w:noProof/>
                <w:webHidden/>
              </w:rPr>
              <w:fldChar w:fldCharType="begin"/>
            </w:r>
            <w:r w:rsidR="00C07C0C">
              <w:rPr>
                <w:noProof/>
                <w:webHidden/>
              </w:rPr>
              <w:instrText xml:space="preserve"> PAGEREF _Toc48564938 \h </w:instrText>
            </w:r>
            <w:r w:rsidR="00C07C0C">
              <w:rPr>
                <w:noProof/>
                <w:webHidden/>
              </w:rPr>
            </w:r>
            <w:r w:rsidR="00C07C0C">
              <w:rPr>
                <w:noProof/>
                <w:webHidden/>
              </w:rPr>
              <w:fldChar w:fldCharType="separate"/>
            </w:r>
            <w:r w:rsidR="00C07C0C">
              <w:rPr>
                <w:noProof/>
                <w:webHidden/>
              </w:rPr>
              <w:t>42</w:t>
            </w:r>
            <w:r w:rsidR="00C07C0C">
              <w:rPr>
                <w:noProof/>
                <w:webHidden/>
              </w:rPr>
              <w:fldChar w:fldCharType="end"/>
            </w:r>
          </w:hyperlink>
        </w:p>
        <w:p w14:paraId="672DA730" w14:textId="4D871299" w:rsidR="00C07C0C" w:rsidRDefault="00AD3ABD">
          <w:pPr>
            <w:pStyle w:val="TOC2"/>
            <w:tabs>
              <w:tab w:val="left" w:pos="880"/>
              <w:tab w:val="right" w:leader="dot" w:pos="9962"/>
            </w:tabs>
            <w:rPr>
              <w:rFonts w:eastAsiaTheme="minorEastAsia"/>
              <w:noProof/>
            </w:rPr>
          </w:pPr>
          <w:hyperlink w:anchor="_Toc48564939" w:history="1">
            <w:r w:rsidR="00C07C0C" w:rsidRPr="003E2B35">
              <w:rPr>
                <w:rStyle w:val="Hyperlink"/>
                <w:noProof/>
              </w:rPr>
              <w:t>14.1</w:t>
            </w:r>
            <w:r w:rsidR="00C07C0C">
              <w:rPr>
                <w:rFonts w:eastAsiaTheme="minorEastAsia"/>
                <w:noProof/>
              </w:rPr>
              <w:tab/>
            </w:r>
            <w:r w:rsidR="00C07C0C" w:rsidRPr="003E2B35">
              <w:rPr>
                <w:rStyle w:val="Hyperlink"/>
                <w:noProof/>
              </w:rPr>
              <w:t>Vana anduri eemaldamine ja saatja lahti ühendamine</w:t>
            </w:r>
            <w:r w:rsidR="00C07C0C">
              <w:rPr>
                <w:noProof/>
                <w:webHidden/>
              </w:rPr>
              <w:tab/>
            </w:r>
            <w:r w:rsidR="00C07C0C">
              <w:rPr>
                <w:noProof/>
                <w:webHidden/>
              </w:rPr>
              <w:fldChar w:fldCharType="begin"/>
            </w:r>
            <w:r w:rsidR="00C07C0C">
              <w:rPr>
                <w:noProof/>
                <w:webHidden/>
              </w:rPr>
              <w:instrText xml:space="preserve"> PAGEREF _Toc48564939 \h </w:instrText>
            </w:r>
            <w:r w:rsidR="00C07C0C">
              <w:rPr>
                <w:noProof/>
                <w:webHidden/>
              </w:rPr>
            </w:r>
            <w:r w:rsidR="00C07C0C">
              <w:rPr>
                <w:noProof/>
                <w:webHidden/>
              </w:rPr>
              <w:fldChar w:fldCharType="separate"/>
            </w:r>
            <w:r w:rsidR="00C07C0C">
              <w:rPr>
                <w:noProof/>
                <w:webHidden/>
              </w:rPr>
              <w:t>42</w:t>
            </w:r>
            <w:r w:rsidR="00C07C0C">
              <w:rPr>
                <w:noProof/>
                <w:webHidden/>
              </w:rPr>
              <w:fldChar w:fldCharType="end"/>
            </w:r>
          </w:hyperlink>
        </w:p>
        <w:p w14:paraId="5D73C004" w14:textId="7E1791DC" w:rsidR="00C07C0C" w:rsidRDefault="00AD3ABD">
          <w:pPr>
            <w:pStyle w:val="TOC2"/>
            <w:tabs>
              <w:tab w:val="left" w:pos="880"/>
              <w:tab w:val="right" w:leader="dot" w:pos="9962"/>
            </w:tabs>
            <w:rPr>
              <w:rFonts w:eastAsiaTheme="minorEastAsia"/>
              <w:noProof/>
            </w:rPr>
          </w:pPr>
          <w:hyperlink w:anchor="_Toc48564940" w:history="1">
            <w:r w:rsidR="00C07C0C" w:rsidRPr="003E2B35">
              <w:rPr>
                <w:rStyle w:val="Hyperlink"/>
                <w:noProof/>
              </w:rPr>
              <w:t>14.2</w:t>
            </w:r>
            <w:r w:rsidR="00C07C0C">
              <w:rPr>
                <w:rFonts w:eastAsiaTheme="minorEastAsia"/>
                <w:noProof/>
              </w:rPr>
              <w:tab/>
            </w:r>
            <w:r w:rsidR="00C07C0C" w:rsidRPr="003E2B35">
              <w:rPr>
                <w:rStyle w:val="Hyperlink"/>
                <w:noProof/>
              </w:rPr>
              <w:t>Uue anduri paigaldamine</w:t>
            </w:r>
            <w:r w:rsidR="00C07C0C">
              <w:rPr>
                <w:noProof/>
                <w:webHidden/>
              </w:rPr>
              <w:tab/>
            </w:r>
            <w:r w:rsidR="00C07C0C">
              <w:rPr>
                <w:noProof/>
                <w:webHidden/>
              </w:rPr>
              <w:fldChar w:fldCharType="begin"/>
            </w:r>
            <w:r w:rsidR="00C07C0C">
              <w:rPr>
                <w:noProof/>
                <w:webHidden/>
              </w:rPr>
              <w:instrText xml:space="preserve"> PAGEREF _Toc48564940 \h </w:instrText>
            </w:r>
            <w:r w:rsidR="00C07C0C">
              <w:rPr>
                <w:noProof/>
                <w:webHidden/>
              </w:rPr>
            </w:r>
            <w:r w:rsidR="00C07C0C">
              <w:rPr>
                <w:noProof/>
                <w:webHidden/>
              </w:rPr>
              <w:fldChar w:fldCharType="separate"/>
            </w:r>
            <w:r w:rsidR="00C07C0C">
              <w:rPr>
                <w:noProof/>
                <w:webHidden/>
              </w:rPr>
              <w:t>43</w:t>
            </w:r>
            <w:r w:rsidR="00C07C0C">
              <w:rPr>
                <w:noProof/>
                <w:webHidden/>
              </w:rPr>
              <w:fldChar w:fldCharType="end"/>
            </w:r>
          </w:hyperlink>
        </w:p>
        <w:p w14:paraId="3C9A42A7" w14:textId="1CF606B0" w:rsidR="00C07C0C" w:rsidRDefault="00AD3ABD">
          <w:pPr>
            <w:pStyle w:val="TOC3"/>
            <w:tabs>
              <w:tab w:val="left" w:pos="1320"/>
              <w:tab w:val="right" w:leader="dot" w:pos="9962"/>
            </w:tabs>
            <w:rPr>
              <w:rFonts w:eastAsiaTheme="minorEastAsia"/>
              <w:noProof/>
            </w:rPr>
          </w:pPr>
          <w:hyperlink w:anchor="_Toc48564941" w:history="1">
            <w:r w:rsidR="00C07C0C" w:rsidRPr="003E2B35">
              <w:rPr>
                <w:rStyle w:val="Hyperlink"/>
                <w:noProof/>
              </w:rPr>
              <w:t>14.2.1</w:t>
            </w:r>
            <w:r w:rsidR="00C07C0C">
              <w:rPr>
                <w:rFonts w:eastAsiaTheme="minorEastAsia"/>
                <w:noProof/>
              </w:rPr>
              <w:tab/>
            </w:r>
            <w:r w:rsidR="00C07C0C" w:rsidRPr="003E2B35">
              <w:rPr>
                <w:rStyle w:val="Hyperlink"/>
                <w:noProof/>
              </w:rPr>
              <w:t>Paigalduskoha valimine</w:t>
            </w:r>
            <w:r w:rsidR="00C07C0C">
              <w:rPr>
                <w:noProof/>
                <w:webHidden/>
              </w:rPr>
              <w:tab/>
            </w:r>
            <w:r w:rsidR="00C07C0C">
              <w:rPr>
                <w:noProof/>
                <w:webHidden/>
              </w:rPr>
              <w:fldChar w:fldCharType="begin"/>
            </w:r>
            <w:r w:rsidR="00C07C0C">
              <w:rPr>
                <w:noProof/>
                <w:webHidden/>
              </w:rPr>
              <w:instrText xml:space="preserve"> PAGEREF _Toc48564941 \h </w:instrText>
            </w:r>
            <w:r w:rsidR="00C07C0C">
              <w:rPr>
                <w:noProof/>
                <w:webHidden/>
              </w:rPr>
            </w:r>
            <w:r w:rsidR="00C07C0C">
              <w:rPr>
                <w:noProof/>
                <w:webHidden/>
              </w:rPr>
              <w:fldChar w:fldCharType="separate"/>
            </w:r>
            <w:r w:rsidR="00C07C0C">
              <w:rPr>
                <w:noProof/>
                <w:webHidden/>
              </w:rPr>
              <w:t>43</w:t>
            </w:r>
            <w:r w:rsidR="00C07C0C">
              <w:rPr>
                <w:noProof/>
                <w:webHidden/>
              </w:rPr>
              <w:fldChar w:fldCharType="end"/>
            </w:r>
          </w:hyperlink>
        </w:p>
        <w:p w14:paraId="04FBDB69" w14:textId="466C23E5" w:rsidR="00C07C0C" w:rsidRDefault="00AD3ABD">
          <w:pPr>
            <w:pStyle w:val="TOC3"/>
            <w:tabs>
              <w:tab w:val="left" w:pos="1320"/>
              <w:tab w:val="right" w:leader="dot" w:pos="9962"/>
            </w:tabs>
            <w:rPr>
              <w:rFonts w:eastAsiaTheme="minorEastAsia"/>
              <w:noProof/>
            </w:rPr>
          </w:pPr>
          <w:hyperlink w:anchor="_Toc48564942" w:history="1">
            <w:r w:rsidR="00C07C0C" w:rsidRPr="003E2B35">
              <w:rPr>
                <w:rStyle w:val="Hyperlink"/>
                <w:noProof/>
              </w:rPr>
              <w:t>14.2.2</w:t>
            </w:r>
            <w:r w:rsidR="00C07C0C">
              <w:rPr>
                <w:rFonts w:eastAsiaTheme="minorEastAsia"/>
                <w:noProof/>
              </w:rPr>
              <w:tab/>
            </w:r>
            <w:r w:rsidR="00C07C0C" w:rsidRPr="003E2B35">
              <w:rPr>
                <w:rStyle w:val="Hyperlink"/>
                <w:noProof/>
              </w:rPr>
              <w:t>Paigalduskoha ettevalmistamine</w:t>
            </w:r>
            <w:r w:rsidR="00C07C0C">
              <w:rPr>
                <w:noProof/>
                <w:webHidden/>
              </w:rPr>
              <w:tab/>
            </w:r>
            <w:r w:rsidR="00C07C0C">
              <w:rPr>
                <w:noProof/>
                <w:webHidden/>
              </w:rPr>
              <w:fldChar w:fldCharType="begin"/>
            </w:r>
            <w:r w:rsidR="00C07C0C">
              <w:rPr>
                <w:noProof/>
                <w:webHidden/>
              </w:rPr>
              <w:instrText xml:space="preserve"> PAGEREF _Toc48564942 \h </w:instrText>
            </w:r>
            <w:r w:rsidR="00C07C0C">
              <w:rPr>
                <w:noProof/>
                <w:webHidden/>
              </w:rPr>
            </w:r>
            <w:r w:rsidR="00C07C0C">
              <w:rPr>
                <w:noProof/>
                <w:webHidden/>
              </w:rPr>
              <w:fldChar w:fldCharType="separate"/>
            </w:r>
            <w:r w:rsidR="00C07C0C">
              <w:rPr>
                <w:noProof/>
                <w:webHidden/>
              </w:rPr>
              <w:t>44</w:t>
            </w:r>
            <w:r w:rsidR="00C07C0C">
              <w:rPr>
                <w:noProof/>
                <w:webHidden/>
              </w:rPr>
              <w:fldChar w:fldCharType="end"/>
            </w:r>
          </w:hyperlink>
        </w:p>
        <w:p w14:paraId="4D1CFD59" w14:textId="379607FE" w:rsidR="00C07C0C" w:rsidRDefault="00AD3ABD">
          <w:pPr>
            <w:pStyle w:val="TOC3"/>
            <w:tabs>
              <w:tab w:val="left" w:pos="1320"/>
              <w:tab w:val="right" w:leader="dot" w:pos="9962"/>
            </w:tabs>
            <w:rPr>
              <w:rFonts w:eastAsiaTheme="minorEastAsia"/>
              <w:noProof/>
            </w:rPr>
          </w:pPr>
          <w:hyperlink w:anchor="_Toc48564943" w:history="1">
            <w:r w:rsidR="00C07C0C" w:rsidRPr="003E2B35">
              <w:rPr>
                <w:rStyle w:val="Hyperlink"/>
                <w:noProof/>
              </w:rPr>
              <w:t>14.2.3</w:t>
            </w:r>
            <w:r w:rsidR="00C07C0C">
              <w:rPr>
                <w:rFonts w:eastAsiaTheme="minorEastAsia"/>
                <w:noProof/>
              </w:rPr>
              <w:tab/>
            </w:r>
            <w:r w:rsidR="00C07C0C" w:rsidRPr="003E2B35">
              <w:rPr>
                <w:rStyle w:val="Hyperlink"/>
                <w:noProof/>
              </w:rPr>
              <w:t>Glükoosianduri pakendist väljavõtmine</w:t>
            </w:r>
            <w:r w:rsidR="00C07C0C">
              <w:rPr>
                <w:noProof/>
                <w:webHidden/>
              </w:rPr>
              <w:tab/>
            </w:r>
            <w:r w:rsidR="00C07C0C">
              <w:rPr>
                <w:noProof/>
                <w:webHidden/>
              </w:rPr>
              <w:fldChar w:fldCharType="begin"/>
            </w:r>
            <w:r w:rsidR="00C07C0C">
              <w:rPr>
                <w:noProof/>
                <w:webHidden/>
              </w:rPr>
              <w:instrText xml:space="preserve"> PAGEREF _Toc48564943 \h </w:instrText>
            </w:r>
            <w:r w:rsidR="00C07C0C">
              <w:rPr>
                <w:noProof/>
                <w:webHidden/>
              </w:rPr>
            </w:r>
            <w:r w:rsidR="00C07C0C">
              <w:rPr>
                <w:noProof/>
                <w:webHidden/>
              </w:rPr>
              <w:fldChar w:fldCharType="separate"/>
            </w:r>
            <w:r w:rsidR="00C07C0C">
              <w:rPr>
                <w:noProof/>
                <w:webHidden/>
              </w:rPr>
              <w:t>44</w:t>
            </w:r>
            <w:r w:rsidR="00C07C0C">
              <w:rPr>
                <w:noProof/>
                <w:webHidden/>
              </w:rPr>
              <w:fldChar w:fldCharType="end"/>
            </w:r>
          </w:hyperlink>
        </w:p>
        <w:p w14:paraId="6C300DA1" w14:textId="7884C27F" w:rsidR="00C07C0C" w:rsidRDefault="00AD3ABD">
          <w:pPr>
            <w:pStyle w:val="TOC3"/>
            <w:tabs>
              <w:tab w:val="left" w:pos="1320"/>
              <w:tab w:val="right" w:leader="dot" w:pos="9962"/>
            </w:tabs>
            <w:rPr>
              <w:rFonts w:eastAsiaTheme="minorEastAsia"/>
              <w:noProof/>
            </w:rPr>
          </w:pPr>
          <w:hyperlink w:anchor="_Toc48564944" w:history="1">
            <w:r w:rsidR="00C07C0C" w:rsidRPr="003E2B35">
              <w:rPr>
                <w:rStyle w:val="Hyperlink"/>
                <w:noProof/>
              </w:rPr>
              <w:t>14.2.4</w:t>
            </w:r>
            <w:r w:rsidR="00C07C0C">
              <w:rPr>
                <w:rFonts w:eastAsiaTheme="minorEastAsia"/>
                <w:noProof/>
              </w:rPr>
              <w:tab/>
            </w:r>
            <w:r w:rsidR="00C07C0C" w:rsidRPr="003E2B35">
              <w:rPr>
                <w:rStyle w:val="Hyperlink"/>
                <w:noProof/>
              </w:rPr>
              <w:t>Anduri paigaldustoelt kaitsekatte eemaldamine</w:t>
            </w:r>
            <w:r w:rsidR="00C07C0C">
              <w:rPr>
                <w:noProof/>
                <w:webHidden/>
              </w:rPr>
              <w:tab/>
            </w:r>
            <w:r w:rsidR="00C07C0C">
              <w:rPr>
                <w:noProof/>
                <w:webHidden/>
              </w:rPr>
              <w:fldChar w:fldCharType="begin"/>
            </w:r>
            <w:r w:rsidR="00C07C0C">
              <w:rPr>
                <w:noProof/>
                <w:webHidden/>
              </w:rPr>
              <w:instrText xml:space="preserve"> PAGEREF _Toc48564944 \h </w:instrText>
            </w:r>
            <w:r w:rsidR="00C07C0C">
              <w:rPr>
                <w:noProof/>
                <w:webHidden/>
              </w:rPr>
            </w:r>
            <w:r w:rsidR="00C07C0C">
              <w:rPr>
                <w:noProof/>
                <w:webHidden/>
              </w:rPr>
              <w:fldChar w:fldCharType="separate"/>
            </w:r>
            <w:r w:rsidR="00C07C0C">
              <w:rPr>
                <w:noProof/>
                <w:webHidden/>
              </w:rPr>
              <w:t>44</w:t>
            </w:r>
            <w:r w:rsidR="00C07C0C">
              <w:rPr>
                <w:noProof/>
                <w:webHidden/>
              </w:rPr>
              <w:fldChar w:fldCharType="end"/>
            </w:r>
          </w:hyperlink>
        </w:p>
        <w:p w14:paraId="0A87D293" w14:textId="34CE1E6D" w:rsidR="00C07C0C" w:rsidRDefault="00AD3ABD">
          <w:pPr>
            <w:pStyle w:val="TOC3"/>
            <w:tabs>
              <w:tab w:val="left" w:pos="1320"/>
              <w:tab w:val="right" w:leader="dot" w:pos="9962"/>
            </w:tabs>
            <w:rPr>
              <w:rFonts w:eastAsiaTheme="minorEastAsia"/>
              <w:noProof/>
            </w:rPr>
          </w:pPr>
          <w:hyperlink w:anchor="_Toc48564945" w:history="1">
            <w:r w:rsidR="00C07C0C" w:rsidRPr="003E2B35">
              <w:rPr>
                <w:rStyle w:val="Hyperlink"/>
                <w:noProof/>
              </w:rPr>
              <w:t>14.2.5</w:t>
            </w:r>
            <w:r w:rsidR="00C07C0C">
              <w:rPr>
                <w:rFonts w:eastAsiaTheme="minorEastAsia"/>
                <w:noProof/>
              </w:rPr>
              <w:tab/>
            </w:r>
            <w:r w:rsidR="00C07C0C" w:rsidRPr="003E2B35">
              <w:rPr>
                <w:rStyle w:val="Hyperlink"/>
                <w:noProof/>
              </w:rPr>
              <w:t>Anduri paigaldustoe paigutamine</w:t>
            </w:r>
            <w:r w:rsidR="00C07C0C">
              <w:rPr>
                <w:noProof/>
                <w:webHidden/>
              </w:rPr>
              <w:tab/>
            </w:r>
            <w:r w:rsidR="00C07C0C">
              <w:rPr>
                <w:noProof/>
                <w:webHidden/>
              </w:rPr>
              <w:fldChar w:fldCharType="begin"/>
            </w:r>
            <w:r w:rsidR="00C07C0C">
              <w:rPr>
                <w:noProof/>
                <w:webHidden/>
              </w:rPr>
              <w:instrText xml:space="preserve"> PAGEREF _Toc48564945 \h </w:instrText>
            </w:r>
            <w:r w:rsidR="00C07C0C">
              <w:rPr>
                <w:noProof/>
                <w:webHidden/>
              </w:rPr>
            </w:r>
            <w:r w:rsidR="00C07C0C">
              <w:rPr>
                <w:noProof/>
                <w:webHidden/>
              </w:rPr>
              <w:fldChar w:fldCharType="separate"/>
            </w:r>
            <w:r w:rsidR="00C07C0C">
              <w:rPr>
                <w:noProof/>
                <w:webHidden/>
              </w:rPr>
              <w:t>45</w:t>
            </w:r>
            <w:r w:rsidR="00C07C0C">
              <w:rPr>
                <w:noProof/>
                <w:webHidden/>
              </w:rPr>
              <w:fldChar w:fldCharType="end"/>
            </w:r>
          </w:hyperlink>
        </w:p>
        <w:p w14:paraId="17A61943" w14:textId="2032CAF2" w:rsidR="00C07C0C" w:rsidRDefault="00AD3ABD">
          <w:pPr>
            <w:pStyle w:val="TOC3"/>
            <w:tabs>
              <w:tab w:val="left" w:pos="1320"/>
              <w:tab w:val="right" w:leader="dot" w:pos="9962"/>
            </w:tabs>
            <w:rPr>
              <w:rFonts w:eastAsiaTheme="minorEastAsia"/>
              <w:noProof/>
            </w:rPr>
          </w:pPr>
          <w:hyperlink w:anchor="_Toc48564946" w:history="1">
            <w:r w:rsidR="00C07C0C" w:rsidRPr="003E2B35">
              <w:rPr>
                <w:rStyle w:val="Hyperlink"/>
                <w:noProof/>
              </w:rPr>
              <w:t>14.2.6</w:t>
            </w:r>
            <w:r w:rsidR="00C07C0C">
              <w:rPr>
                <w:rFonts w:eastAsiaTheme="minorEastAsia"/>
                <w:noProof/>
              </w:rPr>
              <w:tab/>
            </w:r>
            <w:r w:rsidR="00C07C0C" w:rsidRPr="003E2B35">
              <w:rPr>
                <w:rStyle w:val="Hyperlink"/>
                <w:noProof/>
              </w:rPr>
              <w:t>Kaitseluku eemaldamine</w:t>
            </w:r>
            <w:r w:rsidR="00C07C0C">
              <w:rPr>
                <w:noProof/>
                <w:webHidden/>
              </w:rPr>
              <w:tab/>
            </w:r>
            <w:r w:rsidR="00C07C0C">
              <w:rPr>
                <w:noProof/>
                <w:webHidden/>
              </w:rPr>
              <w:fldChar w:fldCharType="begin"/>
            </w:r>
            <w:r w:rsidR="00C07C0C">
              <w:rPr>
                <w:noProof/>
                <w:webHidden/>
              </w:rPr>
              <w:instrText xml:space="preserve"> PAGEREF _Toc48564946 \h </w:instrText>
            </w:r>
            <w:r w:rsidR="00C07C0C">
              <w:rPr>
                <w:noProof/>
                <w:webHidden/>
              </w:rPr>
            </w:r>
            <w:r w:rsidR="00C07C0C">
              <w:rPr>
                <w:noProof/>
                <w:webHidden/>
              </w:rPr>
              <w:fldChar w:fldCharType="separate"/>
            </w:r>
            <w:r w:rsidR="00C07C0C">
              <w:rPr>
                <w:noProof/>
                <w:webHidden/>
              </w:rPr>
              <w:t>45</w:t>
            </w:r>
            <w:r w:rsidR="00C07C0C">
              <w:rPr>
                <w:noProof/>
                <w:webHidden/>
              </w:rPr>
              <w:fldChar w:fldCharType="end"/>
            </w:r>
          </w:hyperlink>
        </w:p>
        <w:p w14:paraId="5A23DA3B" w14:textId="67D6DB93" w:rsidR="00C07C0C" w:rsidRDefault="00AD3ABD">
          <w:pPr>
            <w:pStyle w:val="TOC3"/>
            <w:tabs>
              <w:tab w:val="left" w:pos="1320"/>
              <w:tab w:val="right" w:leader="dot" w:pos="9962"/>
            </w:tabs>
            <w:rPr>
              <w:rFonts w:eastAsiaTheme="minorEastAsia"/>
              <w:noProof/>
            </w:rPr>
          </w:pPr>
          <w:hyperlink w:anchor="_Toc48564947" w:history="1">
            <w:r w:rsidR="00C07C0C" w:rsidRPr="003E2B35">
              <w:rPr>
                <w:rStyle w:val="Hyperlink"/>
                <w:noProof/>
              </w:rPr>
              <w:t>14.2.7</w:t>
            </w:r>
            <w:r w:rsidR="00C07C0C">
              <w:rPr>
                <w:rFonts w:eastAsiaTheme="minorEastAsia"/>
                <w:noProof/>
              </w:rPr>
              <w:tab/>
            </w:r>
            <w:r w:rsidR="00C07C0C" w:rsidRPr="003E2B35">
              <w:rPr>
                <w:rStyle w:val="Hyperlink"/>
                <w:noProof/>
              </w:rPr>
              <w:t>Anduri paigaldamine</w:t>
            </w:r>
            <w:r w:rsidR="00C07C0C">
              <w:rPr>
                <w:noProof/>
                <w:webHidden/>
              </w:rPr>
              <w:tab/>
            </w:r>
            <w:r w:rsidR="00C07C0C">
              <w:rPr>
                <w:noProof/>
                <w:webHidden/>
              </w:rPr>
              <w:fldChar w:fldCharType="begin"/>
            </w:r>
            <w:r w:rsidR="00C07C0C">
              <w:rPr>
                <w:noProof/>
                <w:webHidden/>
              </w:rPr>
              <w:instrText xml:space="preserve"> PAGEREF _Toc48564947 \h </w:instrText>
            </w:r>
            <w:r w:rsidR="00C07C0C">
              <w:rPr>
                <w:noProof/>
                <w:webHidden/>
              </w:rPr>
            </w:r>
            <w:r w:rsidR="00C07C0C">
              <w:rPr>
                <w:noProof/>
                <w:webHidden/>
              </w:rPr>
              <w:fldChar w:fldCharType="separate"/>
            </w:r>
            <w:r w:rsidR="00C07C0C">
              <w:rPr>
                <w:noProof/>
                <w:webHidden/>
              </w:rPr>
              <w:t>45</w:t>
            </w:r>
            <w:r w:rsidR="00C07C0C">
              <w:rPr>
                <w:noProof/>
                <w:webHidden/>
              </w:rPr>
              <w:fldChar w:fldCharType="end"/>
            </w:r>
          </w:hyperlink>
        </w:p>
        <w:p w14:paraId="2C7800CC" w14:textId="2E1EDC7A" w:rsidR="00C07C0C" w:rsidRDefault="00AD3ABD">
          <w:pPr>
            <w:pStyle w:val="TOC3"/>
            <w:tabs>
              <w:tab w:val="left" w:pos="1320"/>
              <w:tab w:val="right" w:leader="dot" w:pos="9962"/>
            </w:tabs>
            <w:rPr>
              <w:rFonts w:eastAsiaTheme="minorEastAsia"/>
              <w:noProof/>
            </w:rPr>
          </w:pPr>
          <w:hyperlink w:anchor="_Toc48564948" w:history="1">
            <w:r w:rsidR="00C07C0C" w:rsidRPr="003E2B35">
              <w:rPr>
                <w:rStyle w:val="Hyperlink"/>
                <w:noProof/>
              </w:rPr>
              <w:t>14.2.8</w:t>
            </w:r>
            <w:r w:rsidR="00C07C0C">
              <w:rPr>
                <w:rFonts w:eastAsiaTheme="minorEastAsia"/>
                <w:noProof/>
              </w:rPr>
              <w:tab/>
            </w:r>
            <w:r w:rsidR="00C07C0C" w:rsidRPr="003E2B35">
              <w:rPr>
                <w:rStyle w:val="Hyperlink"/>
                <w:noProof/>
              </w:rPr>
              <w:t>Paigaldaja eemaldamine</w:t>
            </w:r>
            <w:r w:rsidR="00C07C0C">
              <w:rPr>
                <w:noProof/>
                <w:webHidden/>
              </w:rPr>
              <w:tab/>
            </w:r>
            <w:r w:rsidR="00C07C0C">
              <w:rPr>
                <w:noProof/>
                <w:webHidden/>
              </w:rPr>
              <w:fldChar w:fldCharType="begin"/>
            </w:r>
            <w:r w:rsidR="00C07C0C">
              <w:rPr>
                <w:noProof/>
                <w:webHidden/>
              </w:rPr>
              <w:instrText xml:space="preserve"> PAGEREF _Toc48564948 \h </w:instrText>
            </w:r>
            <w:r w:rsidR="00C07C0C">
              <w:rPr>
                <w:noProof/>
                <w:webHidden/>
              </w:rPr>
            </w:r>
            <w:r w:rsidR="00C07C0C">
              <w:rPr>
                <w:noProof/>
                <w:webHidden/>
              </w:rPr>
              <w:fldChar w:fldCharType="separate"/>
            </w:r>
            <w:r w:rsidR="00C07C0C">
              <w:rPr>
                <w:noProof/>
                <w:webHidden/>
              </w:rPr>
              <w:t>46</w:t>
            </w:r>
            <w:r w:rsidR="00C07C0C">
              <w:rPr>
                <w:noProof/>
                <w:webHidden/>
              </w:rPr>
              <w:fldChar w:fldCharType="end"/>
            </w:r>
          </w:hyperlink>
        </w:p>
        <w:p w14:paraId="12C35326" w14:textId="2E83D098" w:rsidR="00C07C0C" w:rsidRDefault="00AD3ABD">
          <w:pPr>
            <w:pStyle w:val="TOC3"/>
            <w:tabs>
              <w:tab w:val="left" w:pos="1320"/>
              <w:tab w:val="right" w:leader="dot" w:pos="9962"/>
            </w:tabs>
            <w:rPr>
              <w:rFonts w:eastAsiaTheme="minorEastAsia"/>
              <w:noProof/>
            </w:rPr>
          </w:pPr>
          <w:hyperlink w:anchor="_Toc48564949" w:history="1">
            <w:r w:rsidR="00C07C0C" w:rsidRPr="003E2B35">
              <w:rPr>
                <w:rStyle w:val="Hyperlink"/>
                <w:noProof/>
              </w:rPr>
              <w:t>14.2.9</w:t>
            </w:r>
            <w:r w:rsidR="00C07C0C">
              <w:rPr>
                <w:rFonts w:eastAsiaTheme="minorEastAsia"/>
                <w:noProof/>
              </w:rPr>
              <w:tab/>
            </w:r>
            <w:r w:rsidR="00C07C0C" w:rsidRPr="003E2B35">
              <w:rPr>
                <w:rStyle w:val="Hyperlink"/>
                <w:noProof/>
              </w:rPr>
              <w:t>Anduri paigaldustoe kontrollimine</w:t>
            </w:r>
            <w:r w:rsidR="00C07C0C">
              <w:rPr>
                <w:noProof/>
                <w:webHidden/>
              </w:rPr>
              <w:tab/>
            </w:r>
            <w:r w:rsidR="00C07C0C">
              <w:rPr>
                <w:noProof/>
                <w:webHidden/>
              </w:rPr>
              <w:fldChar w:fldCharType="begin"/>
            </w:r>
            <w:r w:rsidR="00C07C0C">
              <w:rPr>
                <w:noProof/>
                <w:webHidden/>
              </w:rPr>
              <w:instrText xml:space="preserve"> PAGEREF _Toc48564949 \h </w:instrText>
            </w:r>
            <w:r w:rsidR="00C07C0C">
              <w:rPr>
                <w:noProof/>
                <w:webHidden/>
              </w:rPr>
            </w:r>
            <w:r w:rsidR="00C07C0C">
              <w:rPr>
                <w:noProof/>
                <w:webHidden/>
              </w:rPr>
              <w:fldChar w:fldCharType="separate"/>
            </w:r>
            <w:r w:rsidR="00C07C0C">
              <w:rPr>
                <w:noProof/>
                <w:webHidden/>
              </w:rPr>
              <w:t>47</w:t>
            </w:r>
            <w:r w:rsidR="00C07C0C">
              <w:rPr>
                <w:noProof/>
                <w:webHidden/>
              </w:rPr>
              <w:fldChar w:fldCharType="end"/>
            </w:r>
          </w:hyperlink>
        </w:p>
        <w:p w14:paraId="6A59A5C1" w14:textId="4B88067B" w:rsidR="00C07C0C" w:rsidRDefault="00AD3ABD">
          <w:pPr>
            <w:pStyle w:val="TOC3"/>
            <w:tabs>
              <w:tab w:val="left" w:pos="1540"/>
              <w:tab w:val="right" w:leader="dot" w:pos="9962"/>
            </w:tabs>
            <w:rPr>
              <w:rFonts w:eastAsiaTheme="minorEastAsia"/>
              <w:noProof/>
            </w:rPr>
          </w:pPr>
          <w:hyperlink w:anchor="_Toc48564950" w:history="1">
            <w:r w:rsidR="00C07C0C" w:rsidRPr="003E2B35">
              <w:rPr>
                <w:rStyle w:val="Hyperlink"/>
                <w:noProof/>
              </w:rPr>
              <w:t>14.2.10</w:t>
            </w:r>
            <w:r w:rsidR="00C07C0C">
              <w:rPr>
                <w:rFonts w:eastAsiaTheme="minorEastAsia"/>
                <w:noProof/>
              </w:rPr>
              <w:tab/>
            </w:r>
            <w:r w:rsidR="00C07C0C" w:rsidRPr="003E2B35">
              <w:rPr>
                <w:rStyle w:val="Hyperlink"/>
                <w:noProof/>
              </w:rPr>
              <w:t>Anduri paigaldaja ohutu utiliseerimine</w:t>
            </w:r>
            <w:r w:rsidR="00C07C0C">
              <w:rPr>
                <w:noProof/>
                <w:webHidden/>
              </w:rPr>
              <w:tab/>
            </w:r>
            <w:r w:rsidR="00C07C0C">
              <w:rPr>
                <w:noProof/>
                <w:webHidden/>
              </w:rPr>
              <w:fldChar w:fldCharType="begin"/>
            </w:r>
            <w:r w:rsidR="00C07C0C">
              <w:rPr>
                <w:noProof/>
                <w:webHidden/>
              </w:rPr>
              <w:instrText xml:space="preserve"> PAGEREF _Toc48564950 \h </w:instrText>
            </w:r>
            <w:r w:rsidR="00C07C0C">
              <w:rPr>
                <w:noProof/>
                <w:webHidden/>
              </w:rPr>
            </w:r>
            <w:r w:rsidR="00C07C0C">
              <w:rPr>
                <w:noProof/>
                <w:webHidden/>
              </w:rPr>
              <w:fldChar w:fldCharType="separate"/>
            </w:r>
            <w:r w:rsidR="00C07C0C">
              <w:rPr>
                <w:noProof/>
                <w:webHidden/>
              </w:rPr>
              <w:t>47</w:t>
            </w:r>
            <w:r w:rsidR="00C07C0C">
              <w:rPr>
                <w:noProof/>
                <w:webHidden/>
              </w:rPr>
              <w:fldChar w:fldCharType="end"/>
            </w:r>
          </w:hyperlink>
        </w:p>
        <w:p w14:paraId="0C38CBDC" w14:textId="7ABDB74B" w:rsidR="00C07C0C" w:rsidRDefault="00AD3ABD">
          <w:pPr>
            <w:pStyle w:val="TOC2"/>
            <w:tabs>
              <w:tab w:val="left" w:pos="880"/>
              <w:tab w:val="right" w:leader="dot" w:pos="9962"/>
            </w:tabs>
            <w:rPr>
              <w:rFonts w:eastAsiaTheme="minorEastAsia"/>
              <w:noProof/>
            </w:rPr>
          </w:pPr>
          <w:hyperlink w:anchor="_Toc48564951" w:history="1">
            <w:r w:rsidR="00C07C0C" w:rsidRPr="003E2B35">
              <w:rPr>
                <w:rStyle w:val="Hyperlink"/>
                <w:noProof/>
              </w:rPr>
              <w:t>14.3</w:t>
            </w:r>
            <w:r w:rsidR="00C07C0C">
              <w:rPr>
                <w:rFonts w:eastAsiaTheme="minorEastAsia"/>
                <w:noProof/>
              </w:rPr>
              <w:tab/>
            </w:r>
            <w:r w:rsidR="00C07C0C" w:rsidRPr="003E2B35">
              <w:rPr>
                <w:rStyle w:val="Hyperlink"/>
                <w:noProof/>
              </w:rPr>
              <w:t>Saatja kinnitamine</w:t>
            </w:r>
            <w:r w:rsidR="00C07C0C">
              <w:rPr>
                <w:noProof/>
                <w:webHidden/>
              </w:rPr>
              <w:tab/>
            </w:r>
            <w:r w:rsidR="00C07C0C">
              <w:rPr>
                <w:noProof/>
                <w:webHidden/>
              </w:rPr>
              <w:fldChar w:fldCharType="begin"/>
            </w:r>
            <w:r w:rsidR="00C07C0C">
              <w:rPr>
                <w:noProof/>
                <w:webHidden/>
              </w:rPr>
              <w:instrText xml:space="preserve"> PAGEREF _Toc48564951 \h </w:instrText>
            </w:r>
            <w:r w:rsidR="00C07C0C">
              <w:rPr>
                <w:noProof/>
                <w:webHidden/>
              </w:rPr>
            </w:r>
            <w:r w:rsidR="00C07C0C">
              <w:rPr>
                <w:noProof/>
                <w:webHidden/>
              </w:rPr>
              <w:fldChar w:fldCharType="separate"/>
            </w:r>
            <w:r w:rsidR="00C07C0C">
              <w:rPr>
                <w:noProof/>
                <w:webHidden/>
              </w:rPr>
              <w:t>47</w:t>
            </w:r>
            <w:r w:rsidR="00C07C0C">
              <w:rPr>
                <w:noProof/>
                <w:webHidden/>
              </w:rPr>
              <w:fldChar w:fldCharType="end"/>
            </w:r>
          </w:hyperlink>
        </w:p>
        <w:p w14:paraId="79F17C3A" w14:textId="02B6846B" w:rsidR="00C07C0C" w:rsidRDefault="00AD3ABD">
          <w:pPr>
            <w:pStyle w:val="TOC2"/>
            <w:tabs>
              <w:tab w:val="left" w:pos="880"/>
              <w:tab w:val="right" w:leader="dot" w:pos="9962"/>
            </w:tabs>
            <w:rPr>
              <w:rFonts w:eastAsiaTheme="minorEastAsia"/>
              <w:noProof/>
            </w:rPr>
          </w:pPr>
          <w:hyperlink w:anchor="_Toc48564952" w:history="1">
            <w:r w:rsidR="00C07C0C" w:rsidRPr="003E2B35">
              <w:rPr>
                <w:rStyle w:val="Hyperlink"/>
                <w:noProof/>
              </w:rPr>
              <w:t>14.4</w:t>
            </w:r>
            <w:r w:rsidR="00C07C0C">
              <w:rPr>
                <w:rFonts w:eastAsiaTheme="minorEastAsia"/>
                <w:noProof/>
              </w:rPr>
              <w:tab/>
            </w:r>
            <w:r w:rsidR="00C07C0C" w:rsidRPr="003E2B35">
              <w:rPr>
                <w:rStyle w:val="Hyperlink"/>
                <w:noProof/>
              </w:rPr>
              <w:t>Anduri paigaldustoe teipimine (valikuline)</w:t>
            </w:r>
            <w:r w:rsidR="00C07C0C">
              <w:rPr>
                <w:noProof/>
                <w:webHidden/>
              </w:rPr>
              <w:tab/>
            </w:r>
            <w:r w:rsidR="00C07C0C">
              <w:rPr>
                <w:noProof/>
                <w:webHidden/>
              </w:rPr>
              <w:fldChar w:fldCharType="begin"/>
            </w:r>
            <w:r w:rsidR="00C07C0C">
              <w:rPr>
                <w:noProof/>
                <w:webHidden/>
              </w:rPr>
              <w:instrText xml:space="preserve"> PAGEREF _Toc48564952 \h </w:instrText>
            </w:r>
            <w:r w:rsidR="00C07C0C">
              <w:rPr>
                <w:noProof/>
                <w:webHidden/>
              </w:rPr>
            </w:r>
            <w:r w:rsidR="00C07C0C">
              <w:rPr>
                <w:noProof/>
                <w:webHidden/>
              </w:rPr>
              <w:fldChar w:fldCharType="separate"/>
            </w:r>
            <w:r w:rsidR="00C07C0C">
              <w:rPr>
                <w:noProof/>
                <w:webHidden/>
              </w:rPr>
              <w:t>48</w:t>
            </w:r>
            <w:r w:rsidR="00C07C0C">
              <w:rPr>
                <w:noProof/>
                <w:webHidden/>
              </w:rPr>
              <w:fldChar w:fldCharType="end"/>
            </w:r>
          </w:hyperlink>
        </w:p>
        <w:p w14:paraId="6B52624A" w14:textId="4037BDF3" w:rsidR="009F32E5" w:rsidRDefault="009F32E5">
          <w:r>
            <w:rPr>
              <w:b/>
              <w:bCs/>
              <w:noProof/>
            </w:rPr>
            <w:fldChar w:fldCharType="end"/>
          </w:r>
        </w:p>
      </w:sdtContent>
    </w:sdt>
    <w:p w14:paraId="1A02E406" w14:textId="77777777" w:rsidR="001773CD" w:rsidRDefault="001773CD">
      <w:pPr>
        <w:rPr>
          <w:rFonts w:asciiTheme="majorHAnsi" w:eastAsiaTheme="majorEastAsia" w:hAnsiTheme="majorHAnsi" w:cstheme="majorBidi"/>
          <w:color w:val="2F5496" w:themeColor="accent1" w:themeShade="BF"/>
          <w:sz w:val="32"/>
          <w:szCs w:val="32"/>
        </w:rPr>
      </w:pPr>
      <w:r>
        <w:br w:type="page"/>
      </w:r>
    </w:p>
    <w:p w14:paraId="08F1532E" w14:textId="2708DC94" w:rsidR="007009E9" w:rsidRDefault="007009E9" w:rsidP="00C07C0C">
      <w:pPr>
        <w:pStyle w:val="Heading2"/>
        <w:numPr>
          <w:ilvl w:val="0"/>
          <w:numId w:val="2"/>
        </w:numPr>
        <w:spacing w:after="240"/>
      </w:pPr>
      <w:bookmarkStart w:id="0" w:name="_Toc48564899"/>
      <w:r>
        <w:lastRenderedPageBreak/>
        <w:t>Sissejuhatus</w:t>
      </w:r>
      <w:bookmarkEnd w:id="0"/>
    </w:p>
    <w:p w14:paraId="02866741" w14:textId="14C33B84" w:rsidR="00C70EFB" w:rsidRDefault="00C07C0C">
      <w:r w:rsidRPr="00C07C0C">
        <w:t>Mobiilirakendus Medtrum EasySense pakub teile reaalajas glükoosinäitu ja varasemate andmete analüüsi, võimaldades teil igal ajal glükoositrendil silma peal hoida.</w:t>
      </w:r>
    </w:p>
    <w:p w14:paraId="73B72DEF" w14:textId="2ACE44BD" w:rsidR="007009E9" w:rsidRPr="00C70EFB" w:rsidRDefault="007009E9" w:rsidP="00197770">
      <w:pPr>
        <w:pStyle w:val="Heading2"/>
        <w:numPr>
          <w:ilvl w:val="0"/>
          <w:numId w:val="2"/>
        </w:numPr>
        <w:spacing w:after="240"/>
      </w:pPr>
      <w:bookmarkStart w:id="1" w:name="_Toc48564900"/>
      <w:r w:rsidRPr="00C70EFB">
        <w:t>Kuidas Medtrum EasySense mobiilirakendust kasutada</w:t>
      </w:r>
      <w:bookmarkEnd w:id="1"/>
    </w:p>
    <w:p w14:paraId="68C98639" w14:textId="7933E9A6" w:rsidR="007009E9" w:rsidRPr="00C70EFB" w:rsidRDefault="007009E9" w:rsidP="007009E9">
      <w:pPr>
        <w:pStyle w:val="Heading3"/>
        <w:numPr>
          <w:ilvl w:val="1"/>
          <w:numId w:val="2"/>
        </w:numPr>
        <w:spacing w:after="240"/>
      </w:pPr>
      <w:bookmarkStart w:id="2" w:name="_Toc48564901"/>
      <w:r w:rsidRPr="00C70EFB">
        <w:rPr>
          <w:b/>
          <w:bCs/>
        </w:rPr>
        <w:t>IOS</w:t>
      </w:r>
      <w:bookmarkEnd w:id="2"/>
    </w:p>
    <w:p w14:paraId="27771011" w14:textId="77777777" w:rsidR="007009E9" w:rsidRPr="00C70EFB" w:rsidRDefault="007009E9" w:rsidP="00197770">
      <w:pPr>
        <w:jc w:val="both"/>
      </w:pPr>
      <w:r w:rsidRPr="00C70EFB">
        <w:t>Kui kasutate IOS operatsioonisüsteemiga nutiseadet, siis saate Medtrum EasySense mobiilirakenduse alla laadida Apple App Store’i kaudu.</w:t>
      </w:r>
    </w:p>
    <w:p w14:paraId="1DB02755" w14:textId="77777777" w:rsidR="007009E9" w:rsidRPr="00C70EFB" w:rsidRDefault="007009E9" w:rsidP="00C70EFB">
      <w:pPr>
        <w:pStyle w:val="Heading3"/>
        <w:numPr>
          <w:ilvl w:val="1"/>
          <w:numId w:val="2"/>
        </w:numPr>
        <w:spacing w:after="240"/>
        <w:rPr>
          <w:b/>
          <w:bCs/>
        </w:rPr>
      </w:pPr>
      <w:bookmarkStart w:id="3" w:name="_Toc48564902"/>
      <w:r w:rsidRPr="00C70EFB">
        <w:rPr>
          <w:b/>
          <w:bCs/>
        </w:rPr>
        <w:t>Android</w:t>
      </w:r>
      <w:bookmarkEnd w:id="3"/>
    </w:p>
    <w:p w14:paraId="3022D772" w14:textId="77777777" w:rsidR="007009E9" w:rsidRPr="00C70EFB" w:rsidRDefault="007009E9" w:rsidP="00197770">
      <w:pPr>
        <w:jc w:val="both"/>
      </w:pPr>
      <w:r w:rsidRPr="00C70EFB">
        <w:t>Kui kasutate Android operatsioonisüsteemiga nutiseadet, siis saate Medtrum EasySense mobiilirakenduse alla laadida Google Play kaudu.</w:t>
      </w:r>
    </w:p>
    <w:p w14:paraId="43B001F0" w14:textId="77777777" w:rsidR="007009E9" w:rsidRPr="00C70EFB" w:rsidRDefault="007009E9" w:rsidP="00197770">
      <w:pPr>
        <w:jc w:val="both"/>
      </w:pPr>
      <w:r w:rsidRPr="00C70EFB">
        <w:t>Nutiseade ja selle seadme laadija, millesse Te rakenduse paigaldate, peavad vastama standardile IEC60950-1.</w:t>
      </w:r>
    </w:p>
    <w:p w14:paraId="52471FA4" w14:textId="77777777" w:rsidR="007009E9" w:rsidRPr="00C70EFB" w:rsidRDefault="007009E9" w:rsidP="00AB33EA">
      <w:pPr>
        <w:jc w:val="both"/>
      </w:pPr>
      <w:r w:rsidRPr="00C70EFB">
        <w:t>Kui Teie nutiseade on piirangute vaba, siis ärge seda rakendust paigaldage. Lugege rakenduse paigaldamise kohta lähemalt oma nutiseadme kasutusjuhendist.</w:t>
      </w:r>
    </w:p>
    <w:p w14:paraId="421C705D" w14:textId="77777777" w:rsidR="007009E9" w:rsidRPr="00C70EFB" w:rsidRDefault="007009E9" w:rsidP="00AB33EA">
      <w:pPr>
        <w:jc w:val="both"/>
      </w:pPr>
      <w:r w:rsidRPr="00C70EFB">
        <w:t>Medtrum EasySense mobiilirakendus ei saa ise muuta Teie nutiseadme seadistusi.</w:t>
      </w:r>
    </w:p>
    <w:p w14:paraId="63B42C90" w14:textId="77777777" w:rsidR="007009E9" w:rsidRPr="00C70EFB" w:rsidRDefault="007009E9" w:rsidP="00AB33EA">
      <w:pPr>
        <w:jc w:val="both"/>
      </w:pPr>
      <w:r w:rsidRPr="00C70EFB">
        <w:t xml:space="preserve">Kui olete paigaldanud selle rakenduse </w:t>
      </w:r>
      <w:r w:rsidRPr="00C70EFB">
        <w:rPr>
          <w:b/>
          <w:bCs/>
        </w:rPr>
        <w:t>IOS seadmesse</w:t>
      </w:r>
      <w:r w:rsidRPr="00C70EFB">
        <w:t>, siis hoiatuste saamiseks ja rakenduse teiste funktsioonide kasutamiseks peate veenduma, et:</w:t>
      </w:r>
    </w:p>
    <w:p w14:paraId="121E8774" w14:textId="77777777" w:rsidR="007009E9" w:rsidRPr="00C70EFB" w:rsidRDefault="007009E9" w:rsidP="00AB33EA">
      <w:pPr>
        <w:spacing w:after="0"/>
        <w:jc w:val="both"/>
      </w:pPr>
      <w:r w:rsidRPr="00C70EFB">
        <w:t>1.</w:t>
      </w:r>
      <w:r w:rsidRPr="00C70EFB">
        <w:tab/>
        <w:t>Teie nutiseadmel on Bluetooth ühendus ja see on aktiveeritud,</w:t>
      </w:r>
    </w:p>
    <w:p w14:paraId="383F1946" w14:textId="77777777" w:rsidR="007009E9" w:rsidRPr="00C70EFB" w:rsidRDefault="007009E9" w:rsidP="00AB33EA">
      <w:pPr>
        <w:spacing w:after="0"/>
        <w:jc w:val="both"/>
      </w:pPr>
      <w:r w:rsidRPr="00C70EFB">
        <w:t>2.</w:t>
      </w:r>
      <w:r w:rsidRPr="00C70EFB">
        <w:tab/>
        <w:t>Teie nutiseade ei ole vaiksel (Silent) ega koosoleku (Do Not Disturb) režiimil,</w:t>
      </w:r>
    </w:p>
    <w:p w14:paraId="67B96BBE" w14:textId="77777777" w:rsidR="007009E9" w:rsidRPr="00C70EFB" w:rsidRDefault="007009E9" w:rsidP="00AB33EA">
      <w:pPr>
        <w:spacing w:after="0"/>
        <w:jc w:val="both"/>
      </w:pPr>
      <w:r w:rsidRPr="00C70EFB">
        <w:t>3.</w:t>
      </w:r>
      <w:r w:rsidRPr="00C70EFB">
        <w:tab/>
        <w:t>Teie nutiseadme helitugevus on piisav, et kuuleksite hoiatusi ja teateid,</w:t>
      </w:r>
    </w:p>
    <w:p w14:paraId="4F6745A5" w14:textId="77777777" w:rsidR="007009E9" w:rsidRPr="00C70EFB" w:rsidRDefault="007009E9" w:rsidP="00AB33EA">
      <w:pPr>
        <w:spacing w:after="0"/>
        <w:jc w:val="both"/>
      </w:pPr>
      <w:r w:rsidRPr="00C70EFB">
        <w:t>4.</w:t>
      </w:r>
      <w:r w:rsidRPr="00C70EFB">
        <w:tab/>
        <w:t>Medtrum EasySense mobiilirakenduse teatiste kuvamine on sisse lülitatud,</w:t>
      </w:r>
    </w:p>
    <w:p w14:paraId="47E79AD1" w14:textId="77777777" w:rsidR="007009E9" w:rsidRPr="00C70EFB" w:rsidRDefault="007009E9" w:rsidP="00AB33EA">
      <w:pPr>
        <w:spacing w:after="0"/>
        <w:jc w:val="both"/>
      </w:pPr>
      <w:r w:rsidRPr="00C70EFB">
        <w:t>5.</w:t>
      </w:r>
      <w:r w:rsidRPr="00C70EFB">
        <w:tab/>
        <w:t>rakendusel on lubatud kasutada WLAN ja mobiilset andmesidet,</w:t>
      </w:r>
    </w:p>
    <w:p w14:paraId="1B2B0F88" w14:textId="77777777" w:rsidR="007009E9" w:rsidRPr="00C70EFB" w:rsidRDefault="007009E9" w:rsidP="00AB33EA">
      <w:pPr>
        <w:spacing w:after="0"/>
        <w:jc w:val="both"/>
      </w:pPr>
      <w:r w:rsidRPr="00C70EFB">
        <w:t>6.</w:t>
      </w:r>
      <w:r w:rsidRPr="00C70EFB">
        <w:tab/>
        <w:t>nutiseadmel on internetiühendus,</w:t>
      </w:r>
    </w:p>
    <w:p w14:paraId="5DFF9272" w14:textId="77777777" w:rsidR="007009E9" w:rsidRPr="00C70EFB" w:rsidRDefault="007009E9" w:rsidP="00AB33EA">
      <w:pPr>
        <w:spacing w:after="0"/>
        <w:ind w:left="720" w:hanging="720"/>
        <w:jc w:val="both"/>
      </w:pPr>
      <w:r w:rsidRPr="00C70EFB">
        <w:t>7.</w:t>
      </w:r>
      <w:r w:rsidRPr="00C70EFB">
        <w:tab/>
        <w:t>Medtrum EasySense mobiilirakendusel on lubatud kasutada kaamerat, et saaksite skaneerida saatja seerianumbri,</w:t>
      </w:r>
    </w:p>
    <w:p w14:paraId="30A2088A" w14:textId="77777777" w:rsidR="007009E9" w:rsidRPr="00C70EFB" w:rsidRDefault="007009E9" w:rsidP="00AB33EA">
      <w:pPr>
        <w:spacing w:after="0"/>
        <w:ind w:left="720" w:hanging="720"/>
        <w:jc w:val="both"/>
      </w:pPr>
      <w:r w:rsidRPr="00C70EFB">
        <w:t>8.</w:t>
      </w:r>
      <w:r w:rsidRPr="00C70EFB">
        <w:tab/>
        <w:t>Medtrum EasySense mobiilirakendusel on lubatud kasutada fotosid, et saaksite valida rakenduses oma profiilile foto,</w:t>
      </w:r>
    </w:p>
    <w:p w14:paraId="532E69E7" w14:textId="77777777" w:rsidR="007009E9" w:rsidRPr="00C70EFB" w:rsidRDefault="007009E9" w:rsidP="00AB33EA">
      <w:pPr>
        <w:spacing w:after="0"/>
        <w:jc w:val="both"/>
      </w:pPr>
      <w:r w:rsidRPr="00C70EFB">
        <w:t>9.</w:t>
      </w:r>
      <w:r w:rsidRPr="00C70EFB">
        <w:tab/>
        <w:t>Medtrum EasySense mobiilirakendus on käivitatud ja töötab taustal,</w:t>
      </w:r>
    </w:p>
    <w:p w14:paraId="36A19F9B" w14:textId="77777777" w:rsidR="007009E9" w:rsidRPr="00C70EFB" w:rsidRDefault="007009E9" w:rsidP="00AB33EA">
      <w:pPr>
        <w:spacing w:after="0"/>
        <w:jc w:val="both"/>
      </w:pPr>
      <w:r w:rsidRPr="00C70EFB">
        <w:t>10.</w:t>
      </w:r>
      <w:r w:rsidRPr="00C70EFB">
        <w:tab/>
        <w:t>pärast nutiseadme taaskäivitust käivitage uuesti ka Medtrum EasySense mobiilirakendus.</w:t>
      </w:r>
    </w:p>
    <w:p w14:paraId="28A5930B" w14:textId="77777777" w:rsidR="007009E9" w:rsidRPr="00C70EFB" w:rsidRDefault="007009E9" w:rsidP="00AB33EA">
      <w:pPr>
        <w:spacing w:before="240"/>
        <w:jc w:val="both"/>
      </w:pPr>
      <w:r w:rsidRPr="00C70EFB">
        <w:t xml:space="preserve">Kui paigaldasite rakenduse </w:t>
      </w:r>
      <w:r w:rsidRPr="00C70EFB">
        <w:rPr>
          <w:b/>
          <w:bCs/>
        </w:rPr>
        <w:t>Android seadmesse</w:t>
      </w:r>
      <w:r w:rsidRPr="00C70EFB">
        <w:t>, siis hoiatuste saamiseks ja rakenduse teiste funktsioonide kasutamiseks peate veenduma, et:</w:t>
      </w:r>
    </w:p>
    <w:p w14:paraId="657A2EF9" w14:textId="77777777" w:rsidR="007009E9" w:rsidRPr="00C70EFB" w:rsidRDefault="007009E9" w:rsidP="00AB33EA">
      <w:pPr>
        <w:spacing w:after="0"/>
        <w:jc w:val="both"/>
      </w:pPr>
      <w:r w:rsidRPr="00C70EFB">
        <w:t>1.</w:t>
      </w:r>
      <w:r w:rsidRPr="00C70EFB">
        <w:tab/>
        <w:t>Teie nutiseadmel on Bluetooth ühendus ja see on aktiveeritud,</w:t>
      </w:r>
    </w:p>
    <w:p w14:paraId="1B68E518" w14:textId="77777777" w:rsidR="007009E9" w:rsidRPr="00C70EFB" w:rsidRDefault="007009E9" w:rsidP="00AB33EA">
      <w:pPr>
        <w:spacing w:after="0"/>
        <w:jc w:val="both"/>
      </w:pPr>
      <w:r w:rsidRPr="00C70EFB">
        <w:t>2.</w:t>
      </w:r>
      <w:r w:rsidRPr="00C70EFB">
        <w:tab/>
        <w:t xml:space="preserve">rakendusel on lubatud kasutada asukoha andmeid, et rakendus saaks </w:t>
      </w:r>
    </w:p>
    <w:p w14:paraId="22298D02" w14:textId="77777777" w:rsidR="007009E9" w:rsidRPr="00C70EFB" w:rsidRDefault="007009E9" w:rsidP="00AB33EA">
      <w:pPr>
        <w:spacing w:after="0"/>
        <w:ind w:firstLine="720"/>
        <w:jc w:val="both"/>
      </w:pPr>
      <w:r w:rsidRPr="00C70EFB">
        <w:t>kasutada Bluetooth ühendust,</w:t>
      </w:r>
    </w:p>
    <w:p w14:paraId="2F133D8D" w14:textId="77777777" w:rsidR="007009E9" w:rsidRPr="00C70EFB" w:rsidRDefault="007009E9" w:rsidP="00AB33EA">
      <w:pPr>
        <w:spacing w:after="0"/>
        <w:jc w:val="both"/>
      </w:pPr>
      <w:r w:rsidRPr="00C70EFB">
        <w:t>3.</w:t>
      </w:r>
      <w:r w:rsidRPr="00C70EFB">
        <w:tab/>
        <w:t>Teie nutiseade ei ole vaiksel (Silent) ega koosoleku (Do Not Disturb) režiimil,</w:t>
      </w:r>
    </w:p>
    <w:p w14:paraId="102D0A11" w14:textId="77777777" w:rsidR="007009E9" w:rsidRPr="00C70EFB" w:rsidRDefault="007009E9" w:rsidP="00AB33EA">
      <w:pPr>
        <w:spacing w:after="0"/>
        <w:jc w:val="both"/>
      </w:pPr>
      <w:r w:rsidRPr="00C70EFB">
        <w:t>4.</w:t>
      </w:r>
      <w:r w:rsidRPr="00C70EFB">
        <w:tab/>
        <w:t>Teie nutiseadme helitugevus on piisav, et kuuleksite hoiatusi ja teateid,</w:t>
      </w:r>
    </w:p>
    <w:p w14:paraId="2AE7D85D" w14:textId="77777777" w:rsidR="007009E9" w:rsidRPr="00C70EFB" w:rsidRDefault="007009E9" w:rsidP="00AB33EA">
      <w:pPr>
        <w:spacing w:after="0"/>
        <w:ind w:left="720" w:hanging="720"/>
        <w:jc w:val="both"/>
      </w:pPr>
      <w:r w:rsidRPr="00C70EFB">
        <w:t>5.</w:t>
      </w:r>
      <w:r w:rsidRPr="00C70EFB">
        <w:tab/>
        <w:t>Medtrum EasySense mobiilirakendusel on lubatud saata teavitusi ka siis, kui kasutaate parajasti muid rakendusi,</w:t>
      </w:r>
    </w:p>
    <w:p w14:paraId="1B642561" w14:textId="77777777" w:rsidR="007009E9" w:rsidRPr="00C70EFB" w:rsidRDefault="007009E9" w:rsidP="00AB33EA">
      <w:pPr>
        <w:spacing w:after="0"/>
        <w:jc w:val="both"/>
      </w:pPr>
      <w:r w:rsidRPr="00C70EFB">
        <w:t>6.</w:t>
      </w:r>
      <w:r w:rsidRPr="00C70EFB">
        <w:tab/>
        <w:t>rakendusel on lubatud kasutada WLAN ja mobiilset andmesidet,</w:t>
      </w:r>
    </w:p>
    <w:p w14:paraId="6BFAB98D" w14:textId="77777777" w:rsidR="007009E9" w:rsidRPr="00C70EFB" w:rsidRDefault="007009E9" w:rsidP="00AB33EA">
      <w:pPr>
        <w:spacing w:after="0"/>
        <w:jc w:val="both"/>
      </w:pPr>
      <w:r w:rsidRPr="00C70EFB">
        <w:t>7.</w:t>
      </w:r>
      <w:r w:rsidRPr="00C70EFB">
        <w:tab/>
        <w:t>nutiseadmel on internetiühendus,</w:t>
      </w:r>
    </w:p>
    <w:p w14:paraId="0CAD42B9" w14:textId="77777777" w:rsidR="007009E9" w:rsidRPr="00C70EFB" w:rsidRDefault="007009E9" w:rsidP="00AB33EA">
      <w:pPr>
        <w:spacing w:after="0"/>
        <w:ind w:left="720" w:hanging="720"/>
        <w:jc w:val="both"/>
      </w:pPr>
      <w:r w:rsidRPr="00C70EFB">
        <w:lastRenderedPageBreak/>
        <w:t>8.</w:t>
      </w:r>
      <w:r w:rsidRPr="00C70EFB">
        <w:tab/>
        <w:t>Medtrum EasySense mobiilirakendusel on lubatud teha fotosid ja salvestada videoid, et saaksite skaneerida saatja seerianumbri,</w:t>
      </w:r>
    </w:p>
    <w:p w14:paraId="6DE56748" w14:textId="77777777" w:rsidR="007009E9" w:rsidRPr="00C70EFB" w:rsidRDefault="007009E9" w:rsidP="00AB33EA">
      <w:pPr>
        <w:spacing w:after="0"/>
        <w:jc w:val="both"/>
      </w:pPr>
      <w:r w:rsidRPr="00C70EFB">
        <w:t>9.</w:t>
      </w:r>
      <w:r w:rsidRPr="00C70EFB">
        <w:tab/>
        <w:t>Medtrum EasySense mobiilirakendusel on lubatud kasutada fotosid,</w:t>
      </w:r>
    </w:p>
    <w:p w14:paraId="14B81837" w14:textId="77777777" w:rsidR="007009E9" w:rsidRPr="00C70EFB" w:rsidRDefault="007009E9" w:rsidP="00AB33EA">
      <w:pPr>
        <w:spacing w:after="0"/>
        <w:ind w:firstLine="720"/>
        <w:jc w:val="both"/>
      </w:pPr>
      <w:r w:rsidRPr="00C70EFB">
        <w:t>meediafaile ja muid faile, et saaksite valida rakenduses oma profiilile foto,</w:t>
      </w:r>
    </w:p>
    <w:p w14:paraId="7585AE8C" w14:textId="77777777" w:rsidR="007009E9" w:rsidRPr="00C70EFB" w:rsidRDefault="007009E9" w:rsidP="00AB33EA">
      <w:pPr>
        <w:spacing w:after="0"/>
        <w:jc w:val="both"/>
      </w:pPr>
      <w:r w:rsidRPr="00C70EFB">
        <w:t>10.</w:t>
      </w:r>
      <w:r w:rsidRPr="00C70EFB">
        <w:tab/>
        <w:t>Medtrum EasySense mobiilirakendus on käivitatud ja töötab taustal,</w:t>
      </w:r>
    </w:p>
    <w:p w14:paraId="24863662" w14:textId="77777777" w:rsidR="007009E9" w:rsidRPr="00C70EFB" w:rsidRDefault="007009E9" w:rsidP="00AB33EA">
      <w:pPr>
        <w:spacing w:after="0"/>
        <w:jc w:val="both"/>
      </w:pPr>
      <w:r w:rsidRPr="00C70EFB">
        <w:t>11.</w:t>
      </w:r>
      <w:r w:rsidRPr="00C70EFB">
        <w:tab/>
        <w:t>pärast nutiseadme taaskäivitust käivitage uuesti ka Medtrum EasySense mobiilirakendus.</w:t>
      </w:r>
    </w:p>
    <w:p w14:paraId="4BE11B74" w14:textId="77777777" w:rsidR="007009E9" w:rsidRPr="00C70EFB" w:rsidRDefault="007009E9" w:rsidP="00AB33EA">
      <w:pPr>
        <w:spacing w:before="240" w:after="0"/>
        <w:jc w:val="both"/>
      </w:pPr>
      <w:r w:rsidRPr="00C70EFB">
        <w:t>Oma nutiseadme seadistamise kohta lugege lähemalt nutiseadme kasutusjuhendist.</w:t>
      </w:r>
    </w:p>
    <w:p w14:paraId="441D5DEA" w14:textId="60707C86" w:rsidR="00AB33EA" w:rsidRPr="00C70EFB" w:rsidRDefault="00AB33EA"/>
    <w:p w14:paraId="35A8A3AA" w14:textId="4A29AFF2" w:rsidR="007009E9" w:rsidRPr="00C70EFB" w:rsidRDefault="007009E9" w:rsidP="00C70EFB">
      <w:pPr>
        <w:pStyle w:val="Heading2"/>
        <w:numPr>
          <w:ilvl w:val="0"/>
          <w:numId w:val="2"/>
        </w:numPr>
      </w:pPr>
      <w:bookmarkStart w:id="4" w:name="_Toc48564903"/>
      <w:r w:rsidRPr="00C70EFB">
        <w:t>Sisselogimine/registreerimine</w:t>
      </w:r>
      <w:bookmarkEnd w:id="4"/>
    </w:p>
    <w:p w14:paraId="3C4FAD9B" w14:textId="77777777" w:rsidR="00C70EFB" w:rsidRPr="00C70EFB" w:rsidRDefault="00C70EFB" w:rsidP="00C70EFB"/>
    <w:p w14:paraId="648E9EDE" w14:textId="77777777" w:rsidR="007009E9" w:rsidRPr="00C70EFB" w:rsidRDefault="007009E9" w:rsidP="000C5D85">
      <w:pPr>
        <w:jc w:val="both"/>
      </w:pPr>
      <w:r w:rsidRPr="00C70EFB">
        <w:t>Veenduge, et Teie nutiseade on sisse lülitades Internetiga ühendatud. Avage Medtrum EasySense mobiilirakendus ja minge selles sisselogimise kuvale Login.</w:t>
      </w:r>
    </w:p>
    <w:p w14:paraId="4E719B0A" w14:textId="17E7352F" w:rsidR="007009E9" w:rsidRPr="00C70EFB" w:rsidRDefault="007009E9" w:rsidP="000C5D85">
      <w:pPr>
        <w:jc w:val="both"/>
      </w:pPr>
      <w:r w:rsidRPr="00C70EFB">
        <w:t>Kui Teil juba on Medtrum konto, siis puudutage ülal paremas nurgas olevat riigilippu ja valige riik, mille valisite registreerumisel, seejärel logige oma kasutajanime ja parooliga sisse.</w:t>
      </w:r>
    </w:p>
    <w:p w14:paraId="1BF00FBD" w14:textId="77777777" w:rsidR="00C77B5E" w:rsidRPr="004D2FB4" w:rsidRDefault="00C77B5E" w:rsidP="000C5D85">
      <w:pPr>
        <w:jc w:val="both"/>
        <w:rPr>
          <w:highlight w:val="yellow"/>
        </w:rPr>
      </w:pPr>
    </w:p>
    <w:p w14:paraId="7755BA27" w14:textId="11496C50" w:rsidR="007009E9" w:rsidRPr="00C70EFB" w:rsidRDefault="000C5D85" w:rsidP="000C5D85">
      <w:pPr>
        <w:jc w:val="center"/>
      </w:pPr>
      <w:r w:rsidRPr="00C70EFB">
        <w:rPr>
          <w:noProof/>
        </w:rPr>
        <w:drawing>
          <wp:inline distT="0" distB="0" distL="0" distR="0" wp14:anchorId="6D2E1BBD" wp14:editId="3E48FE1D">
            <wp:extent cx="3457575" cy="2409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2409825"/>
                    </a:xfrm>
                    <a:prstGeom prst="rect">
                      <a:avLst/>
                    </a:prstGeom>
                    <a:noFill/>
                    <a:ln>
                      <a:noFill/>
                    </a:ln>
                  </pic:spPr>
                </pic:pic>
              </a:graphicData>
            </a:graphic>
          </wp:inline>
        </w:drawing>
      </w:r>
    </w:p>
    <w:p w14:paraId="1744F4EE" w14:textId="57C3F337" w:rsidR="000C5D85" w:rsidRPr="00C70EFB" w:rsidRDefault="007009E9" w:rsidP="000C5D85">
      <w:pPr>
        <w:jc w:val="both"/>
      </w:pPr>
      <w:r w:rsidRPr="00C70EFB">
        <w:t xml:space="preserve">Kui Teil ei ole veel Medtrum kontot, siis puudutage ekraani all vasakus nurgas registreerimise valikut </w:t>
      </w:r>
      <w:r w:rsidR="000C5D85" w:rsidRPr="00C70EFB">
        <w:t>(</w:t>
      </w:r>
      <w:r w:rsidRPr="00C70EFB">
        <w:rPr>
          <w:b/>
          <w:bCs/>
        </w:rPr>
        <w:t>Register</w:t>
      </w:r>
      <w:r w:rsidR="000C5D85" w:rsidRPr="00C70EFB">
        <w:rPr>
          <w:b/>
          <w:bCs/>
        </w:rPr>
        <w:t>)</w:t>
      </w:r>
      <w:r w:rsidR="000C5D85" w:rsidRPr="00C70EFB">
        <w:t>.</w:t>
      </w:r>
    </w:p>
    <w:p w14:paraId="21F516C1" w14:textId="220821B4" w:rsidR="000C5D85" w:rsidRPr="004D2FB4" w:rsidRDefault="000C5D85" w:rsidP="000C5D85">
      <w:pPr>
        <w:jc w:val="center"/>
        <w:rPr>
          <w:highlight w:val="yellow"/>
        </w:rPr>
      </w:pPr>
      <w:r w:rsidRPr="00C70EFB">
        <w:rPr>
          <w:noProof/>
        </w:rPr>
        <w:drawing>
          <wp:inline distT="0" distB="0" distL="0" distR="0" wp14:anchorId="36F66811" wp14:editId="6CCD2CCE">
            <wp:extent cx="3038475" cy="230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0232" cy="2317854"/>
                    </a:xfrm>
                    <a:prstGeom prst="rect">
                      <a:avLst/>
                    </a:prstGeom>
                    <a:noFill/>
                    <a:ln>
                      <a:noFill/>
                    </a:ln>
                  </pic:spPr>
                </pic:pic>
              </a:graphicData>
            </a:graphic>
          </wp:inline>
        </w:drawing>
      </w:r>
    </w:p>
    <w:p w14:paraId="5945CDA3" w14:textId="77777777" w:rsidR="000C5D85" w:rsidRPr="004D2FB4" w:rsidRDefault="000C5D85" w:rsidP="000C5D85">
      <w:pPr>
        <w:jc w:val="both"/>
        <w:rPr>
          <w:highlight w:val="yellow"/>
        </w:rPr>
      </w:pPr>
    </w:p>
    <w:p w14:paraId="207EE780" w14:textId="10B70BA1" w:rsidR="007009E9" w:rsidRPr="00C70EFB" w:rsidRDefault="007009E9" w:rsidP="000C5D85">
      <w:pPr>
        <w:jc w:val="both"/>
      </w:pPr>
      <w:r w:rsidRPr="00C70EFB">
        <w:lastRenderedPageBreak/>
        <w:t>Puudutage üleval paremal nurgas riigilipu ikooni. See avab uue kuva, kus saate vailda õige riigi/piirkonna. Eelmisel kuvale naasmiseks puudutage tagasinoolt.</w:t>
      </w:r>
    </w:p>
    <w:p w14:paraId="37709232" w14:textId="7BF0056C" w:rsidR="000C5D85" w:rsidRPr="004D2FB4" w:rsidRDefault="000C5D85" w:rsidP="00C70EFB">
      <w:pPr>
        <w:jc w:val="center"/>
        <w:rPr>
          <w:highlight w:val="yellow"/>
        </w:rPr>
      </w:pPr>
      <w:r w:rsidRPr="004D2FB4">
        <w:rPr>
          <w:noProof/>
          <w:highlight w:val="yellow"/>
        </w:rPr>
        <w:drawing>
          <wp:inline distT="0" distB="0" distL="0" distR="0" wp14:anchorId="02961B86" wp14:editId="0272FF41">
            <wp:extent cx="2938961" cy="5010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7648" cy="5024958"/>
                    </a:xfrm>
                    <a:prstGeom prst="rect">
                      <a:avLst/>
                    </a:prstGeom>
                    <a:noFill/>
                    <a:ln>
                      <a:noFill/>
                    </a:ln>
                  </pic:spPr>
                </pic:pic>
              </a:graphicData>
            </a:graphic>
          </wp:inline>
        </w:drawing>
      </w:r>
    </w:p>
    <w:p w14:paraId="3F83D717" w14:textId="77777777" w:rsidR="007009E9" w:rsidRPr="00C70EFB" w:rsidRDefault="007009E9" w:rsidP="000C5D85">
      <w:pPr>
        <w:jc w:val="both"/>
      </w:pPr>
      <w:r w:rsidRPr="00C70EFB">
        <w:t>Sisestage kasutajanimena oma e-posti aadress.</w:t>
      </w:r>
    </w:p>
    <w:p w14:paraId="7A4CE666" w14:textId="5FA8AE60" w:rsidR="007009E9" w:rsidRPr="00C70EFB" w:rsidRDefault="007009E9" w:rsidP="000C5D85">
      <w:pPr>
        <w:jc w:val="both"/>
      </w:pPr>
      <w:r w:rsidRPr="00C70EFB">
        <w:t xml:space="preserve">Puudutage üks kord koodi saamise kastikest </w:t>
      </w:r>
      <w:r w:rsidR="00C77B5E" w:rsidRPr="00C70EFB">
        <w:t>(</w:t>
      </w:r>
      <w:r w:rsidRPr="00C70EFB">
        <w:rPr>
          <w:b/>
          <w:bCs/>
        </w:rPr>
        <w:t>Get Code</w:t>
      </w:r>
      <w:r w:rsidR="00C77B5E" w:rsidRPr="00C70EFB">
        <w:rPr>
          <w:b/>
          <w:bCs/>
        </w:rPr>
        <w:t>)</w:t>
      </w:r>
      <w:r w:rsidRPr="00C70EFB">
        <w:t xml:space="preserve"> ja Medtrumi meeskond saadab Teie e-posti aadressile kuuekohalise kinnituskoodi. Kontrollige kindlasti ka prahiposti kataloogi, juhuks kui see kiri prahipostiks liigitatakse.</w:t>
      </w:r>
    </w:p>
    <w:p w14:paraId="732FD7DB" w14:textId="77777777" w:rsidR="007009E9" w:rsidRPr="00C70EFB" w:rsidRDefault="007009E9" w:rsidP="000C5D85">
      <w:pPr>
        <w:jc w:val="both"/>
      </w:pPr>
      <w:r w:rsidRPr="00C70EFB">
        <w:t>Sisestage kuuekohaline kinnituskood. Pidage meeles, et Teil on selle sisestamiseks aega 10 minutit. Pärast seda peate küsima uue kinnituskoodi ja sisestama lahtrisse Teile viimati saadetud koodi.</w:t>
      </w:r>
    </w:p>
    <w:p w14:paraId="6EC478C3" w14:textId="77777777" w:rsidR="007009E9" w:rsidRPr="00C70EFB" w:rsidRDefault="007009E9" w:rsidP="00C77B5E">
      <w:pPr>
        <w:spacing w:before="240"/>
        <w:jc w:val="both"/>
      </w:pPr>
      <w:r w:rsidRPr="00C70EFB">
        <w:t>Sisestage oma täisnimi, et Teie tervishoiuteenuse osutajad saaksid Teid lihtsasti ära tunda.</w:t>
      </w:r>
    </w:p>
    <w:p w14:paraId="49D80EC7" w14:textId="77777777" w:rsidR="007009E9" w:rsidRPr="00C70EFB" w:rsidRDefault="007009E9" w:rsidP="00C77B5E">
      <w:pPr>
        <w:spacing w:before="240"/>
        <w:jc w:val="both"/>
      </w:pPr>
      <w:r w:rsidRPr="00C70EFB">
        <w:t>Valige endale parool ja jätke see meelde. Puudutage parempoolset ikooni, et sisestatud parooli näha.</w:t>
      </w:r>
    </w:p>
    <w:p w14:paraId="00BBB3AD" w14:textId="37FDCB8F" w:rsidR="007009E9" w:rsidRPr="00C70EFB" w:rsidRDefault="007009E9" w:rsidP="00C77B5E">
      <w:pPr>
        <w:pStyle w:val="ListParagraph"/>
        <w:numPr>
          <w:ilvl w:val="0"/>
          <w:numId w:val="12"/>
        </w:numPr>
        <w:jc w:val="both"/>
      </w:pPr>
      <w:r w:rsidRPr="00C70EFB">
        <w:t>Parool peab sisaldama sümboleid kolmest alltoodud nelja kategooria hulgas:</w:t>
      </w:r>
    </w:p>
    <w:p w14:paraId="3BE8B3FD" w14:textId="77777777" w:rsidR="007009E9" w:rsidRPr="00C70EFB" w:rsidRDefault="007009E9" w:rsidP="00C77B5E">
      <w:pPr>
        <w:spacing w:after="0"/>
        <w:jc w:val="both"/>
      </w:pPr>
      <w:r w:rsidRPr="00C70EFB">
        <w:rPr>
          <w:rFonts w:ascii="Segoe UI Emoji" w:hAnsi="Segoe UI Emoji" w:cs="Segoe UI Emoji"/>
        </w:rPr>
        <w:t>⚫</w:t>
      </w:r>
      <w:r w:rsidRPr="00C70EFB">
        <w:tab/>
        <w:t>Inglise tähestiku suurtähed (A kuni Z)</w:t>
      </w:r>
    </w:p>
    <w:p w14:paraId="694DB6F8" w14:textId="77777777" w:rsidR="007009E9" w:rsidRPr="00C70EFB" w:rsidRDefault="007009E9" w:rsidP="00C77B5E">
      <w:pPr>
        <w:spacing w:after="0"/>
        <w:jc w:val="both"/>
      </w:pPr>
      <w:r w:rsidRPr="00C70EFB">
        <w:rPr>
          <w:rFonts w:ascii="Segoe UI Emoji" w:hAnsi="Segoe UI Emoji" w:cs="Segoe UI Emoji"/>
        </w:rPr>
        <w:t>⚫</w:t>
      </w:r>
      <w:r w:rsidRPr="00C70EFB">
        <w:tab/>
        <w:t>Inglise tähestiku väiketähed (a kuni z)</w:t>
      </w:r>
    </w:p>
    <w:p w14:paraId="65712707" w14:textId="77777777" w:rsidR="007009E9" w:rsidRPr="00C70EFB" w:rsidRDefault="007009E9" w:rsidP="00C77B5E">
      <w:pPr>
        <w:spacing w:after="0"/>
        <w:jc w:val="both"/>
      </w:pPr>
      <w:r w:rsidRPr="00C70EFB">
        <w:rPr>
          <w:rFonts w:ascii="Segoe UI Emoji" w:hAnsi="Segoe UI Emoji" w:cs="Segoe UI Emoji"/>
        </w:rPr>
        <w:t>⚫</w:t>
      </w:r>
      <w:r w:rsidRPr="00C70EFB">
        <w:tab/>
        <w:t>Numbrid (0 kuni 9)</w:t>
      </w:r>
    </w:p>
    <w:p w14:paraId="40F316B4" w14:textId="77777777" w:rsidR="007009E9" w:rsidRPr="00C70EFB" w:rsidRDefault="007009E9" w:rsidP="00C77B5E">
      <w:pPr>
        <w:spacing w:after="0"/>
        <w:jc w:val="both"/>
      </w:pPr>
      <w:r w:rsidRPr="00C70EFB">
        <w:rPr>
          <w:rFonts w:ascii="Segoe UI Emoji" w:hAnsi="Segoe UI Emoji" w:cs="Segoe UI Emoji"/>
        </w:rPr>
        <w:t>⚫</w:t>
      </w:r>
      <w:r w:rsidRPr="00C70EFB">
        <w:tab/>
        <w:t>Erisümbolid, sealhulgas</w:t>
      </w:r>
    </w:p>
    <w:p w14:paraId="5D03CF0A" w14:textId="34870498" w:rsidR="00C77B5E" w:rsidRPr="00C70EFB" w:rsidRDefault="007009E9" w:rsidP="00C70EFB">
      <w:pPr>
        <w:jc w:val="both"/>
      </w:pPr>
      <w:r w:rsidRPr="00C70EFB">
        <w:t>~!@#$%^&amp;*()_-+=`{}|[]\:”;’&lt;&gt;,.</w:t>
      </w:r>
    </w:p>
    <w:p w14:paraId="4027EB0E" w14:textId="20E9D423" w:rsidR="007009E9" w:rsidRPr="00C70EFB" w:rsidRDefault="007009E9" w:rsidP="00C77B5E">
      <w:pPr>
        <w:pStyle w:val="ListParagraph"/>
        <w:numPr>
          <w:ilvl w:val="0"/>
          <w:numId w:val="12"/>
        </w:numPr>
        <w:jc w:val="both"/>
      </w:pPr>
      <w:r w:rsidRPr="00C70EFB">
        <w:lastRenderedPageBreak/>
        <w:t>Parool peab olema 6 kuni 20 sümboli pikkune.</w:t>
      </w:r>
    </w:p>
    <w:p w14:paraId="567160E9" w14:textId="17168848" w:rsidR="007009E9" w:rsidRPr="00C70EFB" w:rsidRDefault="007009E9" w:rsidP="00C77B5E">
      <w:pPr>
        <w:pStyle w:val="ListParagraph"/>
        <w:numPr>
          <w:ilvl w:val="0"/>
          <w:numId w:val="12"/>
        </w:numPr>
        <w:jc w:val="both"/>
      </w:pPr>
      <w:r w:rsidRPr="00C70EFB">
        <w:t>Parool peab olema kasutajanimest (Teie e-posti aadressist) erinev.</w:t>
      </w:r>
    </w:p>
    <w:p w14:paraId="569FA8E7" w14:textId="5676E2B5" w:rsidR="007009E9" w:rsidRPr="00C70EFB" w:rsidRDefault="007009E9" w:rsidP="00C77B5E">
      <w:pPr>
        <w:pStyle w:val="ListParagraph"/>
        <w:numPr>
          <w:ilvl w:val="0"/>
          <w:numId w:val="12"/>
        </w:numPr>
        <w:jc w:val="both"/>
      </w:pPr>
      <w:r w:rsidRPr="00C70EFB">
        <w:t>Parool ei tohi sisaldada kolme järjestikust numbrit (nt 123, 321).</w:t>
      </w:r>
    </w:p>
    <w:p w14:paraId="461F9317" w14:textId="29E42E92" w:rsidR="007009E9" w:rsidRPr="00C70EFB" w:rsidRDefault="007009E9" w:rsidP="00C77B5E">
      <w:pPr>
        <w:pStyle w:val="ListParagraph"/>
        <w:numPr>
          <w:ilvl w:val="0"/>
          <w:numId w:val="12"/>
        </w:numPr>
        <w:jc w:val="both"/>
      </w:pPr>
      <w:r w:rsidRPr="00C70EFB">
        <w:t>Parool ei tohi sisaldada kolme järjestikust tähte (nt abc, cba).</w:t>
      </w:r>
    </w:p>
    <w:p w14:paraId="445AA5C8" w14:textId="31DB5156" w:rsidR="007009E9" w:rsidRPr="00C70EFB" w:rsidRDefault="007009E9" w:rsidP="00C77B5E">
      <w:pPr>
        <w:pStyle w:val="ListParagraph"/>
        <w:numPr>
          <w:ilvl w:val="0"/>
          <w:numId w:val="12"/>
        </w:numPr>
        <w:jc w:val="both"/>
      </w:pPr>
      <w:r w:rsidRPr="00C70EFB">
        <w:t>Parool ei tohi sisaldada tühikuid.</w:t>
      </w:r>
    </w:p>
    <w:p w14:paraId="08691EB5" w14:textId="24287A58" w:rsidR="007009E9" w:rsidRPr="00C70EFB" w:rsidRDefault="007009E9" w:rsidP="00C77B5E">
      <w:pPr>
        <w:spacing w:before="240"/>
      </w:pPr>
      <w:r w:rsidRPr="00C70EFB">
        <w:t xml:space="preserve">Seejärel puudutage edasimineku valikut </w:t>
      </w:r>
      <w:r w:rsidR="00C77B5E" w:rsidRPr="00C70EFB">
        <w:t>(</w:t>
      </w:r>
      <w:r w:rsidRPr="00C70EFB">
        <w:rPr>
          <w:b/>
          <w:bCs/>
        </w:rPr>
        <w:t>Next</w:t>
      </w:r>
      <w:r w:rsidR="00C77B5E" w:rsidRPr="00C70EFB">
        <w:rPr>
          <w:b/>
          <w:bCs/>
        </w:rPr>
        <w:t>)</w:t>
      </w:r>
      <w:r w:rsidRPr="00C70EFB">
        <w:t>.</w:t>
      </w:r>
    </w:p>
    <w:p w14:paraId="43CBB748" w14:textId="667677F3" w:rsidR="007009E9" w:rsidRPr="00C70EFB" w:rsidRDefault="00C77B5E" w:rsidP="00C77B5E">
      <w:pPr>
        <w:jc w:val="center"/>
      </w:pPr>
      <w:r w:rsidRPr="00C70EFB">
        <w:rPr>
          <w:noProof/>
        </w:rPr>
        <w:drawing>
          <wp:inline distT="0" distB="0" distL="0" distR="0" wp14:anchorId="293494C4" wp14:editId="36D52FCB">
            <wp:extent cx="2276475" cy="3914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3914775"/>
                    </a:xfrm>
                    <a:prstGeom prst="rect">
                      <a:avLst/>
                    </a:prstGeom>
                    <a:noFill/>
                    <a:ln>
                      <a:noFill/>
                    </a:ln>
                  </pic:spPr>
                </pic:pic>
              </a:graphicData>
            </a:graphic>
          </wp:inline>
        </w:drawing>
      </w:r>
    </w:p>
    <w:p w14:paraId="11BA4525" w14:textId="7E2D1E88" w:rsidR="007009E9" w:rsidRPr="00C70EFB" w:rsidRDefault="007009E9" w:rsidP="00C77B5E">
      <w:pPr>
        <w:jc w:val="both"/>
      </w:pPr>
      <w:r w:rsidRPr="00C70EFB">
        <w:t xml:space="preserve">Kui olete privaatsuspõhimõtted ja kasutustingimused läbi lugenud ja nõustute nendega, siis tehke väikestesse märkekastidesse linnukesed ja puudutage konto loomise valikut </w:t>
      </w:r>
      <w:r w:rsidR="00C77B5E" w:rsidRPr="00C70EFB">
        <w:t>(</w:t>
      </w:r>
      <w:r w:rsidRPr="00C70EFB">
        <w:rPr>
          <w:b/>
          <w:bCs/>
        </w:rPr>
        <w:t>Creat Account</w:t>
      </w:r>
      <w:r w:rsidR="00C77B5E" w:rsidRPr="00C70EFB">
        <w:rPr>
          <w:b/>
          <w:bCs/>
        </w:rPr>
        <w:t>)</w:t>
      </w:r>
      <w:r w:rsidRPr="00C70EFB">
        <w:t>, et oma Medtrum konto registreerida.</w:t>
      </w:r>
    </w:p>
    <w:p w14:paraId="31FB631A" w14:textId="77777777" w:rsidR="007009E9" w:rsidRPr="00C70EFB" w:rsidRDefault="007009E9" w:rsidP="007009E9">
      <w:r w:rsidRPr="00C70EFB">
        <w:t>Seejärel naaske sisselogimise kuvale ning logige oma e-posti aadressiga ja parooliga sisse.</w:t>
      </w:r>
    </w:p>
    <w:p w14:paraId="47586F59" w14:textId="77777777" w:rsidR="002F11BA" w:rsidRPr="004D2FB4" w:rsidRDefault="002F11BA">
      <w:pPr>
        <w:rPr>
          <w:rFonts w:asciiTheme="majorHAnsi" w:eastAsiaTheme="majorEastAsia" w:hAnsiTheme="majorHAnsi" w:cstheme="majorBidi"/>
          <w:color w:val="1F3763" w:themeColor="accent1" w:themeShade="7F"/>
          <w:sz w:val="24"/>
          <w:szCs w:val="24"/>
          <w:highlight w:val="yellow"/>
        </w:rPr>
      </w:pPr>
      <w:r w:rsidRPr="004D2FB4">
        <w:rPr>
          <w:highlight w:val="yellow"/>
        </w:rPr>
        <w:br w:type="page"/>
      </w:r>
    </w:p>
    <w:p w14:paraId="1BE5AF66" w14:textId="2A9C4038" w:rsidR="007009E9" w:rsidRPr="001A748E" w:rsidRDefault="007009E9" w:rsidP="001A748E">
      <w:pPr>
        <w:pStyle w:val="Heading2"/>
        <w:numPr>
          <w:ilvl w:val="0"/>
          <w:numId w:val="2"/>
        </w:numPr>
      </w:pPr>
      <w:bookmarkStart w:id="5" w:name="_Toc48564904"/>
      <w:r w:rsidRPr="001A748E">
        <w:lastRenderedPageBreak/>
        <w:t>Peamenüü</w:t>
      </w:r>
      <w:bookmarkEnd w:id="5"/>
    </w:p>
    <w:p w14:paraId="275F7905" w14:textId="1B8D8AB9" w:rsidR="007009E9" w:rsidRPr="001A748E" w:rsidRDefault="007009E9" w:rsidP="00C77B5E">
      <w:pPr>
        <w:spacing w:before="240"/>
      </w:pPr>
      <w:r w:rsidRPr="001A748E">
        <w:t xml:space="preserve">Kui olete sisse loginud, siis ilmub jälgimise kuva </w:t>
      </w:r>
      <w:r w:rsidR="00C77B5E" w:rsidRPr="001A748E">
        <w:t>(</w:t>
      </w:r>
      <w:r w:rsidRPr="001A748E">
        <w:rPr>
          <w:b/>
          <w:bCs/>
        </w:rPr>
        <w:t>Monitor</w:t>
      </w:r>
      <w:r w:rsidR="00C77B5E" w:rsidRPr="001A748E">
        <w:rPr>
          <w:b/>
          <w:bCs/>
        </w:rPr>
        <w:t>)</w:t>
      </w:r>
      <w:r w:rsidRPr="001A748E">
        <w:t>.</w:t>
      </w:r>
    </w:p>
    <w:p w14:paraId="14B26D9D" w14:textId="2C33591C" w:rsidR="007009E9" w:rsidRPr="001A748E" w:rsidRDefault="00C77B5E" w:rsidP="007009E9">
      <w:r w:rsidRPr="001A748E">
        <w:rPr>
          <w:noProof/>
        </w:rPr>
        <w:drawing>
          <wp:inline distT="0" distB="0" distL="0" distR="0" wp14:anchorId="355FD963" wp14:editId="5230EA26">
            <wp:extent cx="3648075" cy="592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5924550"/>
                    </a:xfrm>
                    <a:prstGeom prst="rect">
                      <a:avLst/>
                    </a:prstGeom>
                    <a:noFill/>
                    <a:ln>
                      <a:noFill/>
                    </a:ln>
                  </pic:spPr>
                </pic:pic>
              </a:graphicData>
            </a:graphic>
          </wp:inline>
        </w:drawing>
      </w:r>
    </w:p>
    <w:p w14:paraId="5B6D5C20" w14:textId="6CE16FB0" w:rsidR="007009E9" w:rsidRPr="001A748E" w:rsidRDefault="007009E9" w:rsidP="007009E9">
      <w:r w:rsidRPr="001A748E">
        <w:t>Puudutage ülal vasakul nurgas ikooni</w:t>
      </w:r>
      <w:r w:rsidR="00C77B5E" w:rsidRPr="001A748E">
        <w:t xml:space="preserve"> </w:t>
      </w:r>
      <w:r w:rsidR="002F11BA" w:rsidRPr="001A748E">
        <w:rPr>
          <w:noProof/>
        </w:rPr>
        <w:drawing>
          <wp:inline distT="0" distB="0" distL="0" distR="0" wp14:anchorId="7B65C942" wp14:editId="53210BC5">
            <wp:extent cx="238125" cy="238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1A748E">
        <w:t xml:space="preserve">, et avada peamenüü </w:t>
      </w:r>
      <w:r w:rsidR="002F11BA" w:rsidRPr="001A748E">
        <w:t>(</w:t>
      </w:r>
      <w:r w:rsidRPr="001A748E">
        <w:rPr>
          <w:b/>
          <w:bCs/>
        </w:rPr>
        <w:t>Main Menu</w:t>
      </w:r>
      <w:r w:rsidR="002F11BA" w:rsidRPr="001A748E">
        <w:rPr>
          <w:b/>
          <w:bCs/>
        </w:rPr>
        <w:t>)</w:t>
      </w:r>
      <w:r w:rsidRPr="001A748E">
        <w:t xml:space="preserve">, mis annab juurdepääsu kõigile Medtrum EasySense mobiilirakenduse funktsioonidele: jälgimine </w:t>
      </w:r>
      <w:r w:rsidRPr="001A748E">
        <w:rPr>
          <w:b/>
          <w:bCs/>
        </w:rPr>
        <w:t xml:space="preserve">(Monitor), </w:t>
      </w:r>
      <w:r w:rsidRPr="001A748E">
        <w:t xml:space="preserve">andmeside </w:t>
      </w:r>
      <w:r w:rsidRPr="001A748E">
        <w:rPr>
          <w:b/>
          <w:bCs/>
        </w:rPr>
        <w:t xml:space="preserve">(CGM), </w:t>
      </w:r>
      <w:r w:rsidRPr="001A748E">
        <w:t xml:space="preserve">statistika </w:t>
      </w:r>
      <w:r w:rsidRPr="001A748E">
        <w:rPr>
          <w:b/>
          <w:bCs/>
        </w:rPr>
        <w:t>(Statistics),</w:t>
      </w:r>
      <w:r w:rsidRPr="001A748E">
        <w:t xml:space="preserve"> sündmused </w:t>
      </w:r>
      <w:r w:rsidRPr="001A748E">
        <w:rPr>
          <w:b/>
          <w:bCs/>
        </w:rPr>
        <w:t xml:space="preserve">(Events), </w:t>
      </w:r>
      <w:r w:rsidRPr="001A748E">
        <w:t xml:space="preserve">meeldetuletused </w:t>
      </w:r>
      <w:r w:rsidRPr="001A748E">
        <w:rPr>
          <w:b/>
          <w:bCs/>
        </w:rPr>
        <w:t>(Reminders)</w:t>
      </w:r>
      <w:r w:rsidRPr="001A748E">
        <w:t>, seadistused</w:t>
      </w:r>
      <w:r w:rsidRPr="001A748E">
        <w:rPr>
          <w:b/>
          <w:bCs/>
        </w:rPr>
        <w:t xml:space="preserve"> (Settings)</w:t>
      </w:r>
      <w:r w:rsidRPr="001A748E">
        <w:t xml:space="preserve"> ja hoiatused</w:t>
      </w:r>
      <w:r w:rsidRPr="001A748E">
        <w:rPr>
          <w:b/>
          <w:bCs/>
        </w:rPr>
        <w:t xml:space="preserve"> (Alerts)</w:t>
      </w:r>
      <w:r w:rsidRPr="001A748E">
        <w:t>.</w:t>
      </w:r>
    </w:p>
    <w:p w14:paraId="0D7424CD" w14:textId="644AF4BF" w:rsidR="007009E9" w:rsidRPr="001A748E" w:rsidRDefault="007009E9" w:rsidP="007009E9">
      <w:r w:rsidRPr="001A748E">
        <w:lastRenderedPageBreak/>
        <w:t xml:space="preserve"> </w:t>
      </w:r>
      <w:r w:rsidR="002F11BA" w:rsidRPr="001A748E">
        <w:rPr>
          <w:noProof/>
        </w:rPr>
        <w:drawing>
          <wp:inline distT="0" distB="0" distL="0" distR="0" wp14:anchorId="6DF3A5E8" wp14:editId="31F021BC">
            <wp:extent cx="3457575" cy="6324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6324600"/>
                    </a:xfrm>
                    <a:prstGeom prst="rect">
                      <a:avLst/>
                    </a:prstGeom>
                    <a:noFill/>
                    <a:ln>
                      <a:noFill/>
                    </a:ln>
                  </pic:spPr>
                </pic:pic>
              </a:graphicData>
            </a:graphic>
          </wp:inline>
        </w:drawing>
      </w:r>
    </w:p>
    <w:p w14:paraId="3BB4898A" w14:textId="77777777" w:rsidR="007009E9" w:rsidRPr="001A748E" w:rsidRDefault="007009E9" w:rsidP="007009E9">
      <w:r w:rsidRPr="001A748E">
        <w:t xml:space="preserve"> </w:t>
      </w:r>
    </w:p>
    <w:p w14:paraId="180D4E66" w14:textId="77777777" w:rsidR="007009E9" w:rsidRPr="001A748E" w:rsidRDefault="007009E9" w:rsidP="007009E9"/>
    <w:p w14:paraId="51855BAC" w14:textId="77777777" w:rsidR="007009E9" w:rsidRPr="001A748E" w:rsidRDefault="007009E9" w:rsidP="007009E9"/>
    <w:p w14:paraId="0E8C7EFA" w14:textId="77777777" w:rsidR="002F11BA" w:rsidRPr="001A748E" w:rsidRDefault="002F11BA">
      <w:r w:rsidRPr="001A748E">
        <w:br w:type="page"/>
      </w:r>
    </w:p>
    <w:p w14:paraId="041AAD4E" w14:textId="62AB9DC9" w:rsidR="007009E9" w:rsidRDefault="007009E9" w:rsidP="001A748E">
      <w:pPr>
        <w:pStyle w:val="Heading2"/>
        <w:numPr>
          <w:ilvl w:val="0"/>
          <w:numId w:val="28"/>
        </w:numPr>
        <w:spacing w:after="240"/>
      </w:pPr>
      <w:bookmarkStart w:id="6" w:name="_Toc48564905"/>
      <w:r w:rsidRPr="001A748E">
        <w:lastRenderedPageBreak/>
        <w:t>Saatja seerianumbri lisamine Teie kontole</w:t>
      </w:r>
      <w:bookmarkEnd w:id="6"/>
      <w:r w:rsidRPr="001A748E">
        <w:t xml:space="preserve"> </w:t>
      </w:r>
    </w:p>
    <w:p w14:paraId="0EB850FF" w14:textId="2BFE870A" w:rsidR="007009E9" w:rsidRDefault="007009E9" w:rsidP="001A748E">
      <w:pPr>
        <w:pStyle w:val="Heading3"/>
        <w:numPr>
          <w:ilvl w:val="1"/>
          <w:numId w:val="28"/>
        </w:numPr>
        <w:spacing w:after="240"/>
      </w:pPr>
      <w:bookmarkStart w:id="7" w:name="_Toc48564906"/>
      <w:r w:rsidRPr="001A748E">
        <w:t>Seerianumbri lisamine</w:t>
      </w:r>
      <w:bookmarkEnd w:id="7"/>
      <w:r w:rsidRPr="001A748E">
        <w:t xml:space="preserve"> </w:t>
      </w:r>
    </w:p>
    <w:p w14:paraId="5D722A5E" w14:textId="20F8F4CB" w:rsidR="007009E9" w:rsidRPr="001A748E" w:rsidRDefault="007009E9" w:rsidP="002F11BA">
      <w:pPr>
        <w:jc w:val="both"/>
      </w:pPr>
      <w:r w:rsidRPr="001A748E">
        <w:t xml:space="preserve">Kui Te pole veel saatja seerianumbrit rakendusse lisanud, siis seda saate teha, puudutades seire kuval </w:t>
      </w:r>
      <w:r w:rsidR="002F11BA" w:rsidRPr="001A748E">
        <w:t>(</w:t>
      </w:r>
      <w:r w:rsidRPr="001A748E">
        <w:rPr>
          <w:b/>
          <w:bCs/>
        </w:rPr>
        <w:t>Monitor</w:t>
      </w:r>
      <w:r w:rsidR="002F11BA" w:rsidRPr="001A748E">
        <w:rPr>
          <w:b/>
          <w:bCs/>
        </w:rPr>
        <w:t>)</w:t>
      </w:r>
      <w:r w:rsidRPr="001A748E">
        <w:t xml:space="preserve"> saatja lisamise valikut „</w:t>
      </w:r>
      <w:r w:rsidRPr="001A748E">
        <w:rPr>
          <w:b/>
          <w:bCs/>
        </w:rPr>
        <w:t>Add Transmitter</w:t>
      </w:r>
      <w:r w:rsidRPr="001A748E">
        <w:t>.</w:t>
      </w:r>
      <w:r w:rsidR="002F11BA" w:rsidRPr="001A748E">
        <w:t>”</w:t>
      </w:r>
    </w:p>
    <w:p w14:paraId="7FD0532D" w14:textId="5AD3A601" w:rsidR="007009E9" w:rsidRPr="004D2FB4" w:rsidRDefault="002F11BA" w:rsidP="002F11BA">
      <w:pPr>
        <w:jc w:val="center"/>
        <w:rPr>
          <w:highlight w:val="yellow"/>
        </w:rPr>
      </w:pPr>
      <w:r w:rsidRPr="001A748E">
        <w:rPr>
          <w:noProof/>
        </w:rPr>
        <w:drawing>
          <wp:inline distT="0" distB="0" distL="0" distR="0" wp14:anchorId="1BACECD2" wp14:editId="526B1E25">
            <wp:extent cx="3305175" cy="5486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175" cy="5486400"/>
                    </a:xfrm>
                    <a:prstGeom prst="rect">
                      <a:avLst/>
                    </a:prstGeom>
                    <a:noFill/>
                    <a:ln>
                      <a:noFill/>
                    </a:ln>
                  </pic:spPr>
                </pic:pic>
              </a:graphicData>
            </a:graphic>
          </wp:inline>
        </w:drawing>
      </w:r>
    </w:p>
    <w:p w14:paraId="59528FD7" w14:textId="25196288" w:rsidR="007009E9" w:rsidRPr="001A748E" w:rsidRDefault="007009E9" w:rsidP="007009E9">
      <w:r w:rsidRPr="001A748E">
        <w:t>Samuti saate selleks puudutada saatja lisamise valikut „</w:t>
      </w:r>
      <w:r w:rsidRPr="001A748E">
        <w:rPr>
          <w:b/>
          <w:bCs/>
        </w:rPr>
        <w:t>Add Transmitter</w:t>
      </w:r>
      <w:r w:rsidR="002F11BA" w:rsidRPr="001A748E">
        <w:t xml:space="preserve"> </w:t>
      </w:r>
      <w:r w:rsidRPr="001A748E">
        <w:t xml:space="preserve">“ andmeside kuval </w:t>
      </w:r>
      <w:r w:rsidRPr="001A748E">
        <w:rPr>
          <w:b/>
          <w:bCs/>
        </w:rPr>
        <w:t>CGM</w:t>
      </w:r>
      <w:r w:rsidRPr="001A748E">
        <w:t>.</w:t>
      </w:r>
    </w:p>
    <w:p w14:paraId="4F650192" w14:textId="0D12CB99" w:rsidR="007009E9" w:rsidRPr="004D2FB4" w:rsidRDefault="002F11BA" w:rsidP="002F11BA">
      <w:pPr>
        <w:jc w:val="center"/>
        <w:rPr>
          <w:highlight w:val="yellow"/>
        </w:rPr>
      </w:pPr>
      <w:r w:rsidRPr="001773CD">
        <w:rPr>
          <w:noProof/>
        </w:rPr>
        <w:drawing>
          <wp:inline distT="0" distB="0" distL="0" distR="0" wp14:anchorId="4526EACD" wp14:editId="50489F44">
            <wp:extent cx="3495675" cy="1304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14:paraId="70FA2F67" w14:textId="77777777" w:rsidR="007009E9" w:rsidRPr="004D2FB4" w:rsidRDefault="007009E9" w:rsidP="007009E9">
      <w:pPr>
        <w:rPr>
          <w:highlight w:val="yellow"/>
        </w:rPr>
      </w:pPr>
      <w:r w:rsidRPr="004D2FB4">
        <w:rPr>
          <w:highlight w:val="yellow"/>
        </w:rPr>
        <w:t xml:space="preserve"> </w:t>
      </w:r>
    </w:p>
    <w:p w14:paraId="5FF0B20B" w14:textId="77777777" w:rsidR="002F11BA" w:rsidRPr="004D2FB4" w:rsidRDefault="002F11BA">
      <w:pPr>
        <w:rPr>
          <w:highlight w:val="yellow"/>
        </w:rPr>
      </w:pPr>
      <w:r w:rsidRPr="004D2FB4">
        <w:rPr>
          <w:highlight w:val="yellow"/>
        </w:rPr>
        <w:br w:type="page"/>
      </w:r>
    </w:p>
    <w:p w14:paraId="48F97BCD" w14:textId="59E5CCDA" w:rsidR="007009E9" w:rsidRPr="001A748E" w:rsidRDefault="007009E9" w:rsidP="007009E9">
      <w:r w:rsidRPr="001A748E">
        <w:lastRenderedPageBreak/>
        <w:t>Ekraanile ilmub järgmine kuva.</w:t>
      </w:r>
    </w:p>
    <w:p w14:paraId="260F4B34" w14:textId="6925A612" w:rsidR="007009E9" w:rsidRDefault="002F11BA" w:rsidP="002F11BA">
      <w:pPr>
        <w:jc w:val="center"/>
      </w:pPr>
      <w:r w:rsidRPr="001A748E">
        <w:rPr>
          <w:noProof/>
        </w:rPr>
        <w:drawing>
          <wp:inline distT="0" distB="0" distL="0" distR="0" wp14:anchorId="22D15EE2" wp14:editId="2DA9E0E6">
            <wp:extent cx="3457575" cy="5705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7575" cy="5705475"/>
                    </a:xfrm>
                    <a:prstGeom prst="rect">
                      <a:avLst/>
                    </a:prstGeom>
                    <a:noFill/>
                    <a:ln>
                      <a:noFill/>
                    </a:ln>
                  </pic:spPr>
                </pic:pic>
              </a:graphicData>
            </a:graphic>
          </wp:inline>
        </w:drawing>
      </w:r>
    </w:p>
    <w:p w14:paraId="33C4DAAA" w14:textId="77777777" w:rsidR="007009E9" w:rsidRDefault="007009E9" w:rsidP="007009E9">
      <w:r w:rsidRPr="001A748E">
        <w:t>Saate nutitelefoni kaameraga skaneerida QR koodi, mis asub saatja tagaküljel või transpordikastil.</w:t>
      </w:r>
    </w:p>
    <w:p w14:paraId="22057E42" w14:textId="1CAB191E" w:rsidR="007009E9" w:rsidRDefault="00D4559A" w:rsidP="00D4559A">
      <w:pPr>
        <w:jc w:val="center"/>
      </w:pPr>
      <w:r w:rsidRPr="00D4559A">
        <w:rPr>
          <w:noProof/>
        </w:rPr>
        <w:drawing>
          <wp:inline distT="0" distB="0" distL="0" distR="0" wp14:anchorId="328B3626" wp14:editId="1BBF8056">
            <wp:extent cx="3076575" cy="2009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p w14:paraId="3CC07F40" w14:textId="77777777" w:rsidR="00D4559A" w:rsidRDefault="00D4559A">
      <w:r>
        <w:br w:type="page"/>
      </w:r>
    </w:p>
    <w:p w14:paraId="568CABB7" w14:textId="6AB5E9D1" w:rsidR="007009E9" w:rsidRPr="001A748E" w:rsidRDefault="00D4559A" w:rsidP="00D4559A">
      <w:pPr>
        <w:spacing w:before="240" w:after="0"/>
      </w:pPr>
      <w:r w:rsidRPr="00D4559A">
        <w:rPr>
          <w:noProof/>
        </w:rPr>
        <w:lastRenderedPageBreak/>
        <w:drawing>
          <wp:inline distT="0" distB="0" distL="0" distR="0" wp14:anchorId="501DDA95" wp14:editId="3692B2E1">
            <wp:extent cx="6332220" cy="25819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2220" cy="2581910"/>
                    </a:xfrm>
                    <a:prstGeom prst="rect">
                      <a:avLst/>
                    </a:prstGeom>
                    <a:noFill/>
                    <a:ln>
                      <a:noFill/>
                    </a:ln>
                  </pic:spPr>
                </pic:pic>
              </a:graphicData>
            </a:graphic>
          </wp:inline>
        </w:drawing>
      </w:r>
      <w:r w:rsidR="007009E9" w:rsidRPr="001A748E">
        <w:t>Saatja seerianumber ilmub ekraanile. Kontrollige, kas see vastab saatja või kasti peale trükitud seerianumbrile.</w:t>
      </w:r>
    </w:p>
    <w:p w14:paraId="6DA47D72" w14:textId="77777777" w:rsidR="007009E9" w:rsidRPr="001A748E" w:rsidRDefault="007009E9" w:rsidP="00D4559A">
      <w:pPr>
        <w:spacing w:after="0"/>
      </w:pPr>
      <w:r w:rsidRPr="001A748E">
        <w:t>Pärast kinnitamist ühendub saatja automaatselt rakendusega.</w:t>
      </w:r>
    </w:p>
    <w:p w14:paraId="3174D50D" w14:textId="24DF203B" w:rsidR="007009E9" w:rsidRPr="001A748E" w:rsidRDefault="007009E9" w:rsidP="00D4559A">
      <w:pPr>
        <w:spacing w:before="240"/>
      </w:pPr>
      <w:r w:rsidRPr="001A748E">
        <w:t xml:space="preserve">Kui Te ei saa nutiseadme kaamerat kasutada, siis puudutage seerianumbri käsitsi sisestamise valikut </w:t>
      </w:r>
      <w:r w:rsidR="00D4559A" w:rsidRPr="001A748E">
        <w:t>(</w:t>
      </w:r>
      <w:r w:rsidRPr="001A748E">
        <w:rPr>
          <w:b/>
          <w:bCs/>
        </w:rPr>
        <w:t>Enter SN</w:t>
      </w:r>
      <w:r w:rsidRPr="001A748E">
        <w:t xml:space="preserve"> </w:t>
      </w:r>
      <w:r w:rsidRPr="001A748E">
        <w:rPr>
          <w:b/>
          <w:bCs/>
        </w:rPr>
        <w:t>manually</w:t>
      </w:r>
      <w:r w:rsidR="00D4559A" w:rsidRPr="001A748E">
        <w:rPr>
          <w:b/>
          <w:bCs/>
        </w:rPr>
        <w:t>)</w:t>
      </w:r>
      <w:r w:rsidRPr="001A748E">
        <w:t>, et selleks järgmine kuva avaneks.</w:t>
      </w:r>
    </w:p>
    <w:p w14:paraId="6A1E277E" w14:textId="35ECE98A" w:rsidR="007009E9" w:rsidRDefault="00D4559A" w:rsidP="00D4559A">
      <w:pPr>
        <w:jc w:val="center"/>
      </w:pPr>
      <w:r w:rsidRPr="001A748E">
        <w:rPr>
          <w:noProof/>
        </w:rPr>
        <w:drawing>
          <wp:inline distT="0" distB="0" distL="0" distR="0" wp14:anchorId="49C3BDE0" wp14:editId="27104327">
            <wp:extent cx="2518123" cy="3876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3712" cy="3931464"/>
                    </a:xfrm>
                    <a:prstGeom prst="rect">
                      <a:avLst/>
                    </a:prstGeom>
                    <a:noFill/>
                    <a:ln>
                      <a:noFill/>
                    </a:ln>
                  </pic:spPr>
                </pic:pic>
              </a:graphicData>
            </a:graphic>
          </wp:inline>
        </w:drawing>
      </w:r>
    </w:p>
    <w:p w14:paraId="5CC819B7" w14:textId="5394C3B6" w:rsidR="001A748E" w:rsidRPr="001A748E" w:rsidRDefault="001A748E" w:rsidP="001A748E">
      <w:r>
        <w:t>Veenduge, et nutiseade jääb saatjast 10 meetri raadiusesse!</w:t>
      </w:r>
    </w:p>
    <w:p w14:paraId="26F7839E" w14:textId="0D2506FF" w:rsidR="00D4559A" w:rsidRPr="001A748E" w:rsidRDefault="00D4559A">
      <w:r w:rsidRPr="001A748E">
        <w:br w:type="page"/>
      </w:r>
    </w:p>
    <w:p w14:paraId="21DDE976" w14:textId="4F49810E" w:rsidR="007009E9" w:rsidRPr="001A748E" w:rsidRDefault="007009E9" w:rsidP="004D2FB4">
      <w:pPr>
        <w:pStyle w:val="Heading3"/>
        <w:numPr>
          <w:ilvl w:val="1"/>
          <w:numId w:val="28"/>
        </w:numPr>
      </w:pPr>
      <w:bookmarkStart w:id="8" w:name="_Toc48564907"/>
      <w:r w:rsidRPr="001A748E">
        <w:lastRenderedPageBreak/>
        <w:t>Seerianumbri muutmine</w:t>
      </w:r>
      <w:bookmarkEnd w:id="8"/>
      <w:r w:rsidRPr="001A748E">
        <w:t xml:space="preserve"> </w:t>
      </w:r>
    </w:p>
    <w:p w14:paraId="48684C5F" w14:textId="6240F303" w:rsidR="007009E9" w:rsidRPr="001A748E" w:rsidRDefault="007009E9" w:rsidP="00D4559A">
      <w:pPr>
        <w:spacing w:before="240" w:after="0"/>
      </w:pPr>
      <w:r w:rsidRPr="001A748E">
        <w:t>Iga kord, kui hakkate kasutama uut saatjat, tuleb rakenduses saatja seerianumber ära muuta.</w:t>
      </w:r>
      <w:r w:rsidR="00D4559A" w:rsidRPr="001A748E">
        <w:t xml:space="preserve"> </w:t>
      </w:r>
      <w:r w:rsidRPr="001A748E">
        <w:t xml:space="preserve">Puudutage peamenüüs </w:t>
      </w:r>
      <w:r w:rsidR="00D4559A" w:rsidRPr="001A748E">
        <w:rPr>
          <w:b/>
          <w:bCs/>
        </w:rPr>
        <w:t>(</w:t>
      </w:r>
      <w:r w:rsidRPr="001A748E">
        <w:rPr>
          <w:b/>
          <w:bCs/>
        </w:rPr>
        <w:t>Main Menu</w:t>
      </w:r>
      <w:r w:rsidR="00D4559A" w:rsidRPr="001A748E">
        <w:t>)</w:t>
      </w:r>
      <w:r w:rsidRPr="001A748E">
        <w:t xml:space="preserve"> andmeside valikut </w:t>
      </w:r>
      <w:r w:rsidRPr="001A748E">
        <w:rPr>
          <w:b/>
          <w:bCs/>
        </w:rPr>
        <w:t>CGM</w:t>
      </w:r>
      <w:r w:rsidRPr="001A748E">
        <w:t>.</w:t>
      </w:r>
    </w:p>
    <w:p w14:paraId="6446B7E5" w14:textId="6A95593C" w:rsidR="007009E9" w:rsidRPr="001A748E" w:rsidRDefault="00D4559A" w:rsidP="00D4559A">
      <w:pPr>
        <w:jc w:val="center"/>
      </w:pPr>
      <w:r w:rsidRPr="001A748E">
        <w:rPr>
          <w:noProof/>
        </w:rPr>
        <w:drawing>
          <wp:inline distT="0" distB="0" distL="0" distR="0" wp14:anchorId="7FD46DCF" wp14:editId="66ABDEF5">
            <wp:extent cx="3343275" cy="10668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3275" cy="1066800"/>
                    </a:xfrm>
                    <a:prstGeom prst="rect">
                      <a:avLst/>
                    </a:prstGeom>
                    <a:noFill/>
                    <a:ln>
                      <a:noFill/>
                    </a:ln>
                  </pic:spPr>
                </pic:pic>
              </a:graphicData>
            </a:graphic>
          </wp:inline>
        </w:drawing>
      </w:r>
    </w:p>
    <w:p w14:paraId="7683A372" w14:textId="77777777" w:rsidR="007009E9" w:rsidRPr="001A748E" w:rsidRDefault="007009E9" w:rsidP="007009E9">
      <w:r w:rsidRPr="001A748E">
        <w:t>Puudutage olemasolevat saatja seerianumbrit ja ekraanile ilmub järgmine kuva.</w:t>
      </w:r>
    </w:p>
    <w:p w14:paraId="3322365D" w14:textId="56A11749" w:rsidR="007009E9" w:rsidRPr="001A748E" w:rsidRDefault="00D4559A" w:rsidP="00D4559A">
      <w:pPr>
        <w:jc w:val="center"/>
      </w:pPr>
      <w:r w:rsidRPr="001A748E">
        <w:rPr>
          <w:noProof/>
        </w:rPr>
        <w:drawing>
          <wp:inline distT="0" distB="0" distL="0" distR="0" wp14:anchorId="43D08779" wp14:editId="1C5727DD">
            <wp:extent cx="3267075" cy="1095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1095375"/>
                    </a:xfrm>
                    <a:prstGeom prst="rect">
                      <a:avLst/>
                    </a:prstGeom>
                    <a:noFill/>
                    <a:ln>
                      <a:noFill/>
                    </a:ln>
                  </pic:spPr>
                </pic:pic>
              </a:graphicData>
            </a:graphic>
          </wp:inline>
        </w:drawing>
      </w:r>
    </w:p>
    <w:p w14:paraId="428C61A1" w14:textId="5A372E2B" w:rsidR="007009E9" w:rsidRPr="001A748E" w:rsidRDefault="007009E9" w:rsidP="007009E9">
      <w:r w:rsidRPr="001A748E">
        <w:t xml:space="preserve">Siin saate saatja seerianumbrit muuta, puudutades valikut </w:t>
      </w:r>
      <w:r w:rsidR="00D4559A" w:rsidRPr="001A748E">
        <w:rPr>
          <w:b/>
          <w:bCs/>
        </w:rPr>
        <w:t>(</w:t>
      </w:r>
      <w:r w:rsidRPr="001A748E">
        <w:rPr>
          <w:b/>
          <w:bCs/>
        </w:rPr>
        <w:t>Change SN</w:t>
      </w:r>
      <w:r w:rsidR="00D4559A" w:rsidRPr="001A748E">
        <w:t>)</w:t>
      </w:r>
      <w:r w:rsidRPr="001A748E">
        <w:t>.</w:t>
      </w:r>
    </w:p>
    <w:p w14:paraId="38F1F23F" w14:textId="77777777" w:rsidR="007009E9" w:rsidRPr="001A748E" w:rsidRDefault="007009E9" w:rsidP="007009E9">
      <w:r w:rsidRPr="001A748E">
        <w:t>Ilmub järgmine kuva. Seerianumbri sisestamiseks saate nutiseadme kaameraga skaneerida QR koodi saatja tagaküljel või transpordikastil.</w:t>
      </w:r>
    </w:p>
    <w:p w14:paraId="1EB01F77" w14:textId="77777777" w:rsidR="00D4559A" w:rsidRPr="001A748E" w:rsidRDefault="00D4559A" w:rsidP="00D4559A">
      <w:pPr>
        <w:jc w:val="center"/>
      </w:pPr>
      <w:r w:rsidRPr="001A748E">
        <w:rPr>
          <w:noProof/>
        </w:rPr>
        <w:drawing>
          <wp:inline distT="0" distB="0" distL="0" distR="0" wp14:anchorId="2D70D0EA" wp14:editId="79C316A6">
            <wp:extent cx="2572532" cy="4257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9118" cy="4268576"/>
                    </a:xfrm>
                    <a:prstGeom prst="rect">
                      <a:avLst/>
                    </a:prstGeom>
                    <a:noFill/>
                    <a:ln>
                      <a:noFill/>
                    </a:ln>
                  </pic:spPr>
                </pic:pic>
              </a:graphicData>
            </a:graphic>
          </wp:inline>
        </w:drawing>
      </w:r>
    </w:p>
    <w:p w14:paraId="043C7B9E" w14:textId="7BCC5AE8" w:rsidR="007009E9" w:rsidRPr="001A748E" w:rsidRDefault="007009E9" w:rsidP="00D4559A">
      <w:pPr>
        <w:rPr>
          <w:b/>
          <w:bCs/>
        </w:rPr>
      </w:pPr>
      <w:r w:rsidRPr="001A748E">
        <w:t xml:space="preserve">Võite seerianumbri ka käsitsi sisestada, puudutades valikut </w:t>
      </w:r>
      <w:r w:rsidR="00D4559A" w:rsidRPr="001A748E">
        <w:rPr>
          <w:b/>
          <w:bCs/>
        </w:rPr>
        <w:t>(</w:t>
      </w:r>
      <w:r w:rsidRPr="001A748E">
        <w:rPr>
          <w:b/>
          <w:bCs/>
        </w:rPr>
        <w:t>Enter SN manually</w:t>
      </w:r>
      <w:r w:rsidR="00D4559A" w:rsidRPr="001A748E">
        <w:rPr>
          <w:b/>
          <w:bCs/>
        </w:rPr>
        <w:t>)</w:t>
      </w:r>
      <w:r w:rsidRPr="001A748E">
        <w:rPr>
          <w:b/>
          <w:bCs/>
        </w:rPr>
        <w:t>.</w:t>
      </w:r>
    </w:p>
    <w:p w14:paraId="1E8903AF" w14:textId="5A60C6EC" w:rsidR="007009E9" w:rsidRPr="001A748E" w:rsidRDefault="007009E9" w:rsidP="004D2FB4">
      <w:pPr>
        <w:pStyle w:val="Heading3"/>
        <w:numPr>
          <w:ilvl w:val="1"/>
          <w:numId w:val="28"/>
        </w:numPr>
      </w:pPr>
      <w:bookmarkStart w:id="9" w:name="_Toc48564908"/>
      <w:r w:rsidRPr="001A748E">
        <w:lastRenderedPageBreak/>
        <w:t>Seerianumbri kustutamine</w:t>
      </w:r>
      <w:bookmarkEnd w:id="9"/>
    </w:p>
    <w:p w14:paraId="216407C5" w14:textId="24D98D0B" w:rsidR="007009E9" w:rsidRPr="001A748E" w:rsidRDefault="007009E9" w:rsidP="00BC464F">
      <w:pPr>
        <w:spacing w:before="240"/>
      </w:pPr>
      <w:r w:rsidRPr="001A748E">
        <w:t xml:space="preserve">Puudutage peamenüüs </w:t>
      </w:r>
      <w:r w:rsidR="00BC464F" w:rsidRPr="001A748E">
        <w:t>(</w:t>
      </w:r>
      <w:r w:rsidRPr="001A748E">
        <w:rPr>
          <w:b/>
          <w:bCs/>
        </w:rPr>
        <w:t>Main Menu</w:t>
      </w:r>
      <w:r w:rsidR="00BC464F" w:rsidRPr="001A748E">
        <w:rPr>
          <w:b/>
          <w:bCs/>
        </w:rPr>
        <w:t>)</w:t>
      </w:r>
      <w:r w:rsidRPr="001A748E">
        <w:t xml:space="preserve"> seadistuste valikut </w:t>
      </w:r>
      <w:r w:rsidR="00BC464F" w:rsidRPr="001A748E">
        <w:t>(</w:t>
      </w:r>
      <w:r w:rsidRPr="001A748E">
        <w:rPr>
          <w:b/>
          <w:bCs/>
        </w:rPr>
        <w:t>Settings</w:t>
      </w:r>
      <w:r w:rsidR="00BC464F" w:rsidRPr="001A748E">
        <w:rPr>
          <w:b/>
          <w:bCs/>
        </w:rPr>
        <w:t>)</w:t>
      </w:r>
      <w:r w:rsidRPr="001A748E">
        <w:t>.</w:t>
      </w:r>
    </w:p>
    <w:p w14:paraId="4904A8A6" w14:textId="70C3236E" w:rsidR="00BC464F" w:rsidRPr="001A748E" w:rsidRDefault="00BC464F" w:rsidP="00BC464F">
      <w:pPr>
        <w:spacing w:before="240"/>
        <w:jc w:val="center"/>
      </w:pPr>
      <w:r w:rsidRPr="001A748E">
        <w:rPr>
          <w:noProof/>
        </w:rPr>
        <w:drawing>
          <wp:inline distT="0" distB="0" distL="0" distR="0" wp14:anchorId="219797B5" wp14:editId="19691E7B">
            <wp:extent cx="3343275" cy="2895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3275" cy="2895600"/>
                    </a:xfrm>
                    <a:prstGeom prst="rect">
                      <a:avLst/>
                    </a:prstGeom>
                    <a:noFill/>
                    <a:ln>
                      <a:noFill/>
                    </a:ln>
                  </pic:spPr>
                </pic:pic>
              </a:graphicData>
            </a:graphic>
          </wp:inline>
        </w:drawing>
      </w:r>
    </w:p>
    <w:p w14:paraId="158ADAF9" w14:textId="62B58544" w:rsidR="007009E9" w:rsidRPr="001A748E" w:rsidRDefault="007009E9" w:rsidP="007009E9">
      <w:r w:rsidRPr="001A748E">
        <w:t xml:space="preserve">Puudutage valikut </w:t>
      </w:r>
      <w:r w:rsidR="00BC464F" w:rsidRPr="001A748E">
        <w:t>(</w:t>
      </w:r>
      <w:r w:rsidRPr="001A748E">
        <w:rPr>
          <w:b/>
          <w:bCs/>
        </w:rPr>
        <w:t>CGM System</w:t>
      </w:r>
      <w:r w:rsidR="00BC464F" w:rsidRPr="001A748E">
        <w:rPr>
          <w:b/>
          <w:bCs/>
        </w:rPr>
        <w:t>)</w:t>
      </w:r>
      <w:r w:rsidRPr="001A748E">
        <w:t>, et avada CGM süsteemi seadistuste kuva.</w:t>
      </w:r>
    </w:p>
    <w:p w14:paraId="0AFF4419" w14:textId="70A91027" w:rsidR="007009E9" w:rsidRPr="001A748E" w:rsidRDefault="00BC464F" w:rsidP="00BC464F">
      <w:pPr>
        <w:jc w:val="center"/>
      </w:pPr>
      <w:r w:rsidRPr="001A748E">
        <w:rPr>
          <w:noProof/>
        </w:rPr>
        <w:drawing>
          <wp:inline distT="0" distB="0" distL="0" distR="0" wp14:anchorId="4F16BCED" wp14:editId="2C4BBD47">
            <wp:extent cx="3267075" cy="3838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67075" cy="3838575"/>
                    </a:xfrm>
                    <a:prstGeom prst="rect">
                      <a:avLst/>
                    </a:prstGeom>
                    <a:noFill/>
                    <a:ln>
                      <a:noFill/>
                    </a:ln>
                  </pic:spPr>
                </pic:pic>
              </a:graphicData>
            </a:graphic>
          </wp:inline>
        </w:drawing>
      </w:r>
    </w:p>
    <w:p w14:paraId="1E40F26F" w14:textId="77777777" w:rsidR="00BC464F" w:rsidRPr="001A748E" w:rsidRDefault="00BC464F">
      <w:r w:rsidRPr="001A748E">
        <w:br w:type="page"/>
      </w:r>
    </w:p>
    <w:p w14:paraId="7DE42B0D" w14:textId="40231DF4" w:rsidR="007009E9" w:rsidRPr="001A748E" w:rsidRDefault="007009E9" w:rsidP="007009E9">
      <w:r w:rsidRPr="001A748E">
        <w:lastRenderedPageBreak/>
        <w:t>Puudutage olemasolevat saatja seerianumbrit ja ekraanile ilmub järgmine kuva.</w:t>
      </w:r>
    </w:p>
    <w:p w14:paraId="355485DD" w14:textId="3CA1492B" w:rsidR="007009E9" w:rsidRPr="001A748E" w:rsidRDefault="00BC464F" w:rsidP="00BC464F">
      <w:pPr>
        <w:jc w:val="center"/>
      </w:pPr>
      <w:r w:rsidRPr="001A748E">
        <w:rPr>
          <w:noProof/>
        </w:rPr>
        <w:drawing>
          <wp:inline distT="0" distB="0" distL="0" distR="0" wp14:anchorId="16487831" wp14:editId="63BDEC93">
            <wp:extent cx="3571875" cy="1962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1962150"/>
                    </a:xfrm>
                    <a:prstGeom prst="rect">
                      <a:avLst/>
                    </a:prstGeom>
                    <a:noFill/>
                    <a:ln>
                      <a:noFill/>
                    </a:ln>
                  </pic:spPr>
                </pic:pic>
              </a:graphicData>
            </a:graphic>
          </wp:inline>
        </w:drawing>
      </w:r>
    </w:p>
    <w:p w14:paraId="4B87404D" w14:textId="2AD4D8D7" w:rsidR="007009E9" w:rsidRDefault="007009E9" w:rsidP="007009E9">
      <w:r w:rsidRPr="001A748E">
        <w:t xml:space="preserve"> Puudutage saatja kustutamise valikut </w:t>
      </w:r>
      <w:r w:rsidR="00BC464F" w:rsidRPr="001A748E">
        <w:t>(</w:t>
      </w:r>
      <w:r w:rsidRPr="001A748E">
        <w:rPr>
          <w:b/>
          <w:bCs/>
        </w:rPr>
        <w:t>Delete Transmitter</w:t>
      </w:r>
      <w:r w:rsidR="00BC464F" w:rsidRPr="001A748E">
        <w:rPr>
          <w:b/>
          <w:bCs/>
        </w:rPr>
        <w:t>)</w:t>
      </w:r>
      <w:r w:rsidRPr="001A748E">
        <w:t xml:space="preserve"> ja kinnitage tehtud valik.</w:t>
      </w:r>
    </w:p>
    <w:p w14:paraId="428F81C7" w14:textId="3EE0C2C2" w:rsidR="001A748E" w:rsidRPr="001773CD" w:rsidRDefault="001773CD" w:rsidP="007009E9">
      <w:r w:rsidRPr="001773CD">
        <w:rPr>
          <w:color w:val="0070C0"/>
        </w:rPr>
        <w:t>Hoiatus</w:t>
      </w:r>
      <w:r w:rsidRPr="001773CD">
        <w:t>! Pärast saatja seerianumbri (SN) kustutamist ei saa te anduri glükoosiandmeid ega häireteateid!</w:t>
      </w:r>
    </w:p>
    <w:p w14:paraId="78A6FA2E" w14:textId="563822B6" w:rsidR="007009E9" w:rsidRPr="001773CD" w:rsidRDefault="007009E9" w:rsidP="004D2FB4">
      <w:pPr>
        <w:pStyle w:val="Heading2"/>
        <w:numPr>
          <w:ilvl w:val="0"/>
          <w:numId w:val="28"/>
        </w:numPr>
        <w:spacing w:after="240"/>
      </w:pPr>
      <w:bookmarkStart w:id="10" w:name="_Toc48564909"/>
      <w:r w:rsidRPr="001773CD">
        <w:t>Andmeside</w:t>
      </w:r>
      <w:bookmarkEnd w:id="10"/>
    </w:p>
    <w:p w14:paraId="6C868568" w14:textId="3CD8F655" w:rsidR="007009E9" w:rsidRPr="001773CD" w:rsidRDefault="007009E9" w:rsidP="004D2FB4">
      <w:pPr>
        <w:pStyle w:val="Heading3"/>
        <w:numPr>
          <w:ilvl w:val="1"/>
          <w:numId w:val="28"/>
        </w:numPr>
        <w:spacing w:after="240"/>
      </w:pPr>
      <w:bookmarkStart w:id="11" w:name="_Toc48564910"/>
      <w:r w:rsidRPr="001773CD">
        <w:t>Anduri ühendamine</w:t>
      </w:r>
      <w:bookmarkEnd w:id="11"/>
    </w:p>
    <w:p w14:paraId="73B8C0E9" w14:textId="396355C5" w:rsidR="007009E9" w:rsidRPr="001773CD" w:rsidRDefault="007009E9" w:rsidP="007009E9">
      <w:r w:rsidRPr="001773CD">
        <w:t xml:space="preserve">Kui Te pole veel andurit ühendanud, siis saate seda teha jälgimise kuval </w:t>
      </w:r>
      <w:r w:rsidR="003C4CDF" w:rsidRPr="001773CD">
        <w:t>(</w:t>
      </w:r>
      <w:r w:rsidRPr="001773CD">
        <w:rPr>
          <w:b/>
          <w:bCs/>
        </w:rPr>
        <w:t>Monitor</w:t>
      </w:r>
      <w:r w:rsidR="003C4CDF" w:rsidRPr="001773CD">
        <w:rPr>
          <w:b/>
          <w:bCs/>
        </w:rPr>
        <w:t>)</w:t>
      </w:r>
      <w:r w:rsidRPr="001773CD">
        <w:t xml:space="preserve">, puudutades valikut </w:t>
      </w:r>
      <w:r w:rsidR="003C4CDF" w:rsidRPr="001773CD">
        <w:rPr>
          <w:b/>
          <w:bCs/>
        </w:rPr>
        <w:t>(</w:t>
      </w:r>
      <w:r w:rsidRPr="001773CD">
        <w:rPr>
          <w:b/>
          <w:bCs/>
        </w:rPr>
        <w:t>Connect Sensor</w:t>
      </w:r>
      <w:r w:rsidR="003C4CDF" w:rsidRPr="001773CD">
        <w:rPr>
          <w:b/>
          <w:bCs/>
        </w:rPr>
        <w:t>)</w:t>
      </w:r>
      <w:r w:rsidRPr="001773CD">
        <w:t>.</w:t>
      </w:r>
    </w:p>
    <w:p w14:paraId="11CD907A" w14:textId="2D343F14" w:rsidR="001773CD" w:rsidRDefault="003C4CDF" w:rsidP="003C4CDF">
      <w:pPr>
        <w:jc w:val="center"/>
        <w:rPr>
          <w:highlight w:val="yellow"/>
        </w:rPr>
      </w:pPr>
      <w:r w:rsidRPr="004D2FB4">
        <w:rPr>
          <w:noProof/>
          <w:highlight w:val="yellow"/>
        </w:rPr>
        <w:drawing>
          <wp:inline distT="0" distB="0" distL="0" distR="0" wp14:anchorId="0E7F88E6" wp14:editId="65C844A7">
            <wp:extent cx="2324100" cy="3942529"/>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8228" cy="4017386"/>
                    </a:xfrm>
                    <a:prstGeom prst="rect">
                      <a:avLst/>
                    </a:prstGeom>
                    <a:noFill/>
                    <a:ln>
                      <a:noFill/>
                    </a:ln>
                  </pic:spPr>
                </pic:pic>
              </a:graphicData>
            </a:graphic>
          </wp:inline>
        </w:drawing>
      </w:r>
    </w:p>
    <w:p w14:paraId="4864B2E3" w14:textId="77777777" w:rsidR="001773CD" w:rsidRDefault="001773CD" w:rsidP="001773CD">
      <w:pPr>
        <w:rPr>
          <w:highlight w:val="yellow"/>
        </w:rPr>
      </w:pPr>
    </w:p>
    <w:p w14:paraId="4D3FF983" w14:textId="77777777" w:rsidR="001773CD" w:rsidRDefault="001773CD">
      <w:pPr>
        <w:rPr>
          <w:highlight w:val="yellow"/>
        </w:rPr>
      </w:pPr>
      <w:r>
        <w:rPr>
          <w:highlight w:val="yellow"/>
        </w:rPr>
        <w:br w:type="page"/>
      </w:r>
    </w:p>
    <w:p w14:paraId="1B87E361" w14:textId="77777777" w:rsidR="007009E9" w:rsidRPr="004D2FB4" w:rsidRDefault="007009E9" w:rsidP="003C4CDF">
      <w:pPr>
        <w:jc w:val="center"/>
        <w:rPr>
          <w:highlight w:val="yellow"/>
        </w:rPr>
      </w:pPr>
    </w:p>
    <w:p w14:paraId="3B8A2C9C" w14:textId="2A44F557" w:rsidR="007009E9" w:rsidRPr="001773CD" w:rsidRDefault="007009E9" w:rsidP="004D2FB4">
      <w:pPr>
        <w:pStyle w:val="Heading3"/>
        <w:numPr>
          <w:ilvl w:val="1"/>
          <w:numId w:val="28"/>
        </w:numPr>
      </w:pPr>
      <w:bookmarkStart w:id="12" w:name="_Toc48564911"/>
      <w:r w:rsidRPr="001773CD">
        <w:t>Anduri lahtiühendamine</w:t>
      </w:r>
      <w:bookmarkEnd w:id="12"/>
    </w:p>
    <w:p w14:paraId="3EDE3C5B" w14:textId="0C1CBAA5" w:rsidR="007009E9" w:rsidRDefault="007009E9" w:rsidP="003C4CDF">
      <w:pPr>
        <w:spacing w:before="240"/>
      </w:pPr>
      <w:r w:rsidRPr="001773CD">
        <w:t xml:space="preserve">Anduri lahtiühendamiseks puudutage vastavat valikut </w:t>
      </w:r>
      <w:r w:rsidR="00B47BBB" w:rsidRPr="001773CD">
        <w:rPr>
          <w:b/>
          <w:bCs/>
        </w:rPr>
        <w:t>(</w:t>
      </w:r>
      <w:r w:rsidRPr="001773CD">
        <w:rPr>
          <w:b/>
          <w:bCs/>
        </w:rPr>
        <w:t>Disconnect Sensor</w:t>
      </w:r>
      <w:r w:rsidR="00B47BBB" w:rsidRPr="001773CD">
        <w:rPr>
          <w:b/>
          <w:bCs/>
        </w:rPr>
        <w:t>)</w:t>
      </w:r>
      <w:r w:rsidRPr="001773CD">
        <w:t>.</w:t>
      </w:r>
    </w:p>
    <w:p w14:paraId="6EBE472C" w14:textId="498BA6FD" w:rsidR="007009E9" w:rsidRDefault="00B47BBB" w:rsidP="00B47BBB">
      <w:pPr>
        <w:jc w:val="center"/>
      </w:pPr>
      <w:r w:rsidRPr="00B47BBB">
        <w:rPr>
          <w:noProof/>
        </w:rPr>
        <w:drawing>
          <wp:inline distT="0" distB="0" distL="0" distR="0" wp14:anchorId="4761D4C4" wp14:editId="767D8CB3">
            <wp:extent cx="3952875" cy="2038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038350"/>
                    </a:xfrm>
                    <a:prstGeom prst="rect">
                      <a:avLst/>
                    </a:prstGeom>
                    <a:noFill/>
                    <a:ln>
                      <a:noFill/>
                    </a:ln>
                  </pic:spPr>
                </pic:pic>
              </a:graphicData>
            </a:graphic>
          </wp:inline>
        </w:drawing>
      </w:r>
    </w:p>
    <w:p w14:paraId="14BD5434" w14:textId="77777777" w:rsidR="007009E9" w:rsidRPr="001773CD" w:rsidRDefault="007009E9" w:rsidP="00B47BBB">
      <w:pPr>
        <w:spacing w:before="240"/>
      </w:pPr>
      <w:r w:rsidRPr="001773CD">
        <w:rPr>
          <w:color w:val="0070C0"/>
        </w:rPr>
        <w:t xml:space="preserve">Hoiatus: </w:t>
      </w:r>
      <w:r w:rsidRPr="001773CD">
        <w:t>Pärast anduri lahtiühendamist ei saa Te enam andurilt glükoositaseme andmeid ega hoiatusi.</w:t>
      </w:r>
    </w:p>
    <w:p w14:paraId="3A92034D" w14:textId="6E65AFB0" w:rsidR="007009E9" w:rsidRPr="001773CD" w:rsidRDefault="007009E9" w:rsidP="004D2FB4">
      <w:pPr>
        <w:pStyle w:val="Heading3"/>
        <w:numPr>
          <w:ilvl w:val="1"/>
          <w:numId w:val="28"/>
        </w:numPr>
        <w:spacing w:after="240"/>
      </w:pPr>
      <w:bookmarkStart w:id="13" w:name="_Toc48564912"/>
      <w:r w:rsidRPr="001773CD">
        <w:t>Kadunud anduri leidmine</w:t>
      </w:r>
      <w:bookmarkEnd w:id="13"/>
      <w:r w:rsidRPr="001773CD">
        <w:t xml:space="preserve"> </w:t>
      </w:r>
    </w:p>
    <w:p w14:paraId="157EA74B" w14:textId="1F67504F" w:rsidR="007009E9" w:rsidRPr="001773CD" w:rsidRDefault="007009E9" w:rsidP="007009E9">
      <w:pPr>
        <w:rPr>
          <w:b/>
          <w:bCs/>
        </w:rPr>
      </w:pPr>
      <w:r w:rsidRPr="001773CD">
        <w:t xml:space="preserve">Kui andur on kadunud, siis puudutage andmeside kuval CGM kadunud anduri leidmise valikut </w:t>
      </w:r>
      <w:r w:rsidR="00B47BBB" w:rsidRPr="001773CD">
        <w:t>(</w:t>
      </w:r>
      <w:r w:rsidRPr="001773CD">
        <w:rPr>
          <w:b/>
          <w:bCs/>
        </w:rPr>
        <w:t>Find Lost Sensor</w:t>
      </w:r>
      <w:r w:rsidR="00B47BBB" w:rsidRPr="001773CD">
        <w:rPr>
          <w:b/>
          <w:bCs/>
        </w:rPr>
        <w:t>)</w:t>
      </w:r>
      <w:r w:rsidRPr="001773CD">
        <w:rPr>
          <w:b/>
          <w:bCs/>
        </w:rPr>
        <w:t>.</w:t>
      </w:r>
    </w:p>
    <w:p w14:paraId="36E49A86" w14:textId="6E7C9990" w:rsidR="007009E9" w:rsidRDefault="00B47BBB" w:rsidP="00B47BBB">
      <w:pPr>
        <w:jc w:val="center"/>
      </w:pPr>
      <w:r w:rsidRPr="001773CD">
        <w:rPr>
          <w:noProof/>
        </w:rPr>
        <w:drawing>
          <wp:inline distT="0" distB="0" distL="0" distR="0" wp14:anchorId="30A95D94" wp14:editId="09A0878B">
            <wp:extent cx="3876675" cy="24193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76675" cy="2419350"/>
                    </a:xfrm>
                    <a:prstGeom prst="rect">
                      <a:avLst/>
                    </a:prstGeom>
                    <a:noFill/>
                    <a:ln>
                      <a:noFill/>
                    </a:ln>
                  </pic:spPr>
                </pic:pic>
              </a:graphicData>
            </a:graphic>
          </wp:inline>
        </w:drawing>
      </w:r>
    </w:p>
    <w:p w14:paraId="2D3449B4" w14:textId="42EAF40C" w:rsidR="007009E9" w:rsidRPr="003630B5" w:rsidRDefault="007009E9" w:rsidP="00444D4E">
      <w:pPr>
        <w:pStyle w:val="Heading2"/>
        <w:numPr>
          <w:ilvl w:val="0"/>
          <w:numId w:val="35"/>
        </w:numPr>
      </w:pPr>
      <w:bookmarkStart w:id="14" w:name="_Toc48564913"/>
      <w:r w:rsidRPr="00444D4E">
        <w:t>Anduri</w:t>
      </w:r>
      <w:r w:rsidRPr="003630B5">
        <w:t xml:space="preserve"> staatuse jälgimine</w:t>
      </w:r>
      <w:bookmarkEnd w:id="14"/>
      <w:r w:rsidRPr="003630B5">
        <w:t xml:space="preserve"> </w:t>
      </w:r>
    </w:p>
    <w:p w14:paraId="6BC9DB0B" w14:textId="77777777" w:rsidR="007009E9" w:rsidRDefault="007009E9" w:rsidP="00A254C9">
      <w:pPr>
        <w:spacing w:before="240"/>
      </w:pPr>
      <w:r w:rsidRPr="003630B5">
        <w:t>Kui Teie andur ja saatja on rakendusega ühendatud, siis saate rakenduse kaudu jälgida reaalajas oma rakuvälise vedeliku glükoosisisaldust.</w:t>
      </w:r>
    </w:p>
    <w:p w14:paraId="21E17C9C" w14:textId="77777777" w:rsidR="00A254C9" w:rsidRDefault="00A254C9">
      <w:r>
        <w:br w:type="page"/>
      </w:r>
    </w:p>
    <w:p w14:paraId="1BDD458D" w14:textId="5E459640" w:rsidR="0071448B" w:rsidRDefault="0071448B" w:rsidP="00444D4E">
      <w:pPr>
        <w:pStyle w:val="Heading3"/>
        <w:numPr>
          <w:ilvl w:val="1"/>
          <w:numId w:val="36"/>
        </w:numPr>
      </w:pPr>
      <w:bookmarkStart w:id="15" w:name="_Toc48564914"/>
      <w:r w:rsidRPr="00444D4E">
        <w:lastRenderedPageBreak/>
        <w:t>Ikooni</w:t>
      </w:r>
      <w:r>
        <w:t xml:space="preserve"> riba</w:t>
      </w:r>
      <w:bookmarkEnd w:id="15"/>
    </w:p>
    <w:p w14:paraId="241DB1FD" w14:textId="1B72BD85" w:rsidR="007009E9" w:rsidRDefault="007009E9" w:rsidP="007009E9">
      <w:r>
        <w:t xml:space="preserve">Puudutage peamenüüs </w:t>
      </w:r>
      <w:r w:rsidR="00A254C9">
        <w:t>(</w:t>
      </w:r>
      <w:r w:rsidRPr="00A254C9">
        <w:rPr>
          <w:b/>
          <w:bCs/>
        </w:rPr>
        <w:t>Main Menu</w:t>
      </w:r>
      <w:r w:rsidR="00A254C9">
        <w:rPr>
          <w:b/>
          <w:bCs/>
        </w:rPr>
        <w:t>)</w:t>
      </w:r>
      <w:r>
        <w:t xml:space="preserve"> jälgimise valikut </w:t>
      </w:r>
      <w:r w:rsidR="00A254C9">
        <w:t>(</w:t>
      </w:r>
      <w:r w:rsidRPr="00A254C9">
        <w:rPr>
          <w:b/>
          <w:bCs/>
        </w:rPr>
        <w:t>Monitor</w:t>
      </w:r>
      <w:r w:rsidR="00A254C9">
        <w:rPr>
          <w:b/>
          <w:bCs/>
        </w:rPr>
        <w:t>)</w:t>
      </w:r>
      <w:r>
        <w:t>.</w:t>
      </w:r>
    </w:p>
    <w:p w14:paraId="22420E6E" w14:textId="31234D87" w:rsidR="007009E9" w:rsidRDefault="00042242" w:rsidP="00A254C9">
      <w:pPr>
        <w:jc w:val="center"/>
      </w:pPr>
      <w:r>
        <w:rPr>
          <w:noProof/>
        </w:rPr>
        <w:drawing>
          <wp:inline distT="0" distB="0" distL="0" distR="0" wp14:anchorId="32620A83" wp14:editId="6E723C5D">
            <wp:extent cx="6332220" cy="544068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2220" cy="5440680"/>
                    </a:xfrm>
                    <a:prstGeom prst="rect">
                      <a:avLst/>
                    </a:prstGeom>
                  </pic:spPr>
                </pic:pic>
              </a:graphicData>
            </a:graphic>
          </wp:inline>
        </w:drawing>
      </w:r>
    </w:p>
    <w:p w14:paraId="6DDC526F" w14:textId="6FAE1FF5" w:rsidR="007009E9" w:rsidRDefault="007009E9" w:rsidP="0071448B">
      <w:pPr>
        <w:spacing w:before="240"/>
        <w:jc w:val="both"/>
      </w:pPr>
      <w:r>
        <w:t xml:space="preserve">Sündmuse lisamise ikoon </w:t>
      </w:r>
      <w:r w:rsidR="00042242" w:rsidRPr="00042242">
        <w:rPr>
          <w:b/>
          <w:bCs/>
        </w:rPr>
        <w:t>(</w:t>
      </w:r>
      <w:r w:rsidRPr="00042242">
        <w:rPr>
          <w:b/>
          <w:bCs/>
        </w:rPr>
        <w:t>Add Event</w:t>
      </w:r>
      <w:r w:rsidR="00042242">
        <w:t>)</w:t>
      </w:r>
      <w:r>
        <w:t xml:space="preserve"> võimaldab lisada uue sündmuse. Selle kohta saate lähemalt teada kasutusjuhendi sündmuste osast.</w:t>
      </w:r>
    </w:p>
    <w:p w14:paraId="060CF7E3" w14:textId="114C3098" w:rsidR="0071448B" w:rsidRDefault="0071448B" w:rsidP="00444D4E">
      <w:pPr>
        <w:pStyle w:val="Heading3"/>
        <w:spacing w:after="240"/>
        <w:ind w:left="720"/>
      </w:pPr>
      <w:bookmarkStart w:id="16" w:name="_Toc48564915"/>
      <w:r>
        <w:t>7.2 Anduri info</w:t>
      </w:r>
      <w:bookmarkEnd w:id="16"/>
    </w:p>
    <w:p w14:paraId="76D61416" w14:textId="3C40DCD8" w:rsidR="007009E9" w:rsidRDefault="00042242" w:rsidP="007009E9">
      <w:r>
        <w:rPr>
          <w:noProof/>
        </w:rPr>
        <w:drawing>
          <wp:inline distT="0" distB="0" distL="0" distR="0" wp14:anchorId="1F6521EA" wp14:editId="5A5FFB21">
            <wp:extent cx="6332220" cy="161417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2220" cy="1614170"/>
                    </a:xfrm>
                    <a:prstGeom prst="rect">
                      <a:avLst/>
                    </a:prstGeom>
                  </pic:spPr>
                </pic:pic>
              </a:graphicData>
            </a:graphic>
          </wp:inline>
        </w:drawing>
      </w:r>
    </w:p>
    <w:p w14:paraId="3E28F7AC" w14:textId="2F540121" w:rsidR="003630B5" w:rsidRDefault="00405015" w:rsidP="003630B5">
      <w:pPr>
        <w:spacing w:after="0"/>
        <w:ind w:left="720" w:hanging="720"/>
        <w:jc w:val="both"/>
      </w:pPr>
      <w:r>
        <w:rPr>
          <w:b/>
          <w:bCs/>
        </w:rPr>
        <w:lastRenderedPageBreak/>
        <w:t>I</w:t>
      </w:r>
      <w:r w:rsidR="003630B5" w:rsidRPr="003630B5">
        <w:rPr>
          <w:b/>
          <w:bCs/>
        </w:rPr>
        <w:t>.</w:t>
      </w:r>
      <w:r w:rsidR="003630B5">
        <w:tab/>
        <w:t>Andmeside signaali ikoon (</w:t>
      </w:r>
      <w:r w:rsidR="003630B5" w:rsidRPr="00042242">
        <w:rPr>
          <w:b/>
          <w:bCs/>
        </w:rPr>
        <w:t>CGM Signal</w:t>
      </w:r>
      <w:r w:rsidR="003630B5">
        <w:rPr>
          <w:b/>
          <w:bCs/>
        </w:rPr>
        <w:t>)</w:t>
      </w:r>
      <w:r w:rsidR="003630B5">
        <w:t xml:space="preserve"> näitab Bluetooth signaali tugevust saatja ja Teie nutiseadme vahel.</w:t>
      </w:r>
    </w:p>
    <w:p w14:paraId="7ADE210D" w14:textId="01EDD5D8" w:rsidR="003630B5" w:rsidRDefault="003630B5" w:rsidP="003630B5"/>
    <w:p w14:paraId="7754971D" w14:textId="5903D109" w:rsidR="007009E9" w:rsidRPr="003630B5" w:rsidRDefault="00405015" w:rsidP="00042242">
      <w:pPr>
        <w:spacing w:before="240"/>
        <w:rPr>
          <w:b/>
          <w:bCs/>
        </w:rPr>
      </w:pPr>
      <w:r>
        <w:rPr>
          <w:b/>
          <w:bCs/>
        </w:rPr>
        <w:t>II</w:t>
      </w:r>
      <w:r w:rsidR="007009E9" w:rsidRPr="003630B5">
        <w:rPr>
          <w:b/>
          <w:bCs/>
        </w:rPr>
        <w:tab/>
        <w:t>Trendinool</w:t>
      </w:r>
    </w:p>
    <w:p w14:paraId="4D60D9F7" w14:textId="5DF5DCD9" w:rsidR="007009E9" w:rsidRDefault="007009E9" w:rsidP="007009E9">
      <w:r w:rsidRPr="003630B5">
        <w:t>Trendinool näitab Teie anduri glükoositaseme lugemite muutumise kiirust ja suunda.</w:t>
      </w:r>
    </w:p>
    <w:tbl>
      <w:tblPr>
        <w:tblStyle w:val="TableGrid"/>
        <w:tblW w:w="0" w:type="auto"/>
        <w:tblLook w:val="04A0" w:firstRow="1" w:lastRow="0" w:firstColumn="1" w:lastColumn="0" w:noHBand="0" w:noVBand="1"/>
      </w:tblPr>
      <w:tblGrid>
        <w:gridCol w:w="1476"/>
        <w:gridCol w:w="3827"/>
      </w:tblGrid>
      <w:tr w:rsidR="003630B5" w14:paraId="2C24757B" w14:textId="77777777" w:rsidTr="00405015">
        <w:tc>
          <w:tcPr>
            <w:tcW w:w="1271" w:type="dxa"/>
            <w:vAlign w:val="center"/>
          </w:tcPr>
          <w:p w14:paraId="6080AF58" w14:textId="54A095C7" w:rsidR="003630B5" w:rsidRDefault="003630B5" w:rsidP="00405015">
            <w:pPr>
              <w:jc w:val="center"/>
            </w:pPr>
            <w:r w:rsidRPr="003630B5">
              <w:rPr>
                <w:noProof/>
              </w:rPr>
              <w:drawing>
                <wp:inline distT="0" distB="0" distL="0" distR="0" wp14:anchorId="2F9EC4AB" wp14:editId="78EB91A2">
                  <wp:extent cx="800100" cy="609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00100" cy="609600"/>
                          </a:xfrm>
                          <a:prstGeom prst="rect">
                            <a:avLst/>
                          </a:prstGeom>
                        </pic:spPr>
                      </pic:pic>
                    </a:graphicData>
                  </a:graphic>
                </wp:inline>
              </w:drawing>
            </w:r>
          </w:p>
        </w:tc>
        <w:tc>
          <w:tcPr>
            <w:tcW w:w="3827" w:type="dxa"/>
            <w:vAlign w:val="center"/>
          </w:tcPr>
          <w:p w14:paraId="43D3B71C" w14:textId="6F2B7EFF" w:rsidR="003630B5" w:rsidRDefault="003630B5" w:rsidP="00405015">
            <w:r>
              <w:t>Muutumatu</w:t>
            </w:r>
          </w:p>
        </w:tc>
      </w:tr>
      <w:tr w:rsidR="00405015" w14:paraId="41798201" w14:textId="77777777" w:rsidTr="00405015">
        <w:tc>
          <w:tcPr>
            <w:tcW w:w="1271" w:type="dxa"/>
            <w:vAlign w:val="center"/>
          </w:tcPr>
          <w:p w14:paraId="47CC8630" w14:textId="02A1E58A" w:rsidR="00405015" w:rsidRPr="003630B5" w:rsidRDefault="00405015" w:rsidP="00405015">
            <w:pPr>
              <w:jc w:val="center"/>
              <w:rPr>
                <w:noProof/>
              </w:rPr>
            </w:pPr>
            <w:r w:rsidRPr="003630B5">
              <w:rPr>
                <w:noProof/>
              </w:rPr>
              <w:drawing>
                <wp:inline distT="0" distB="0" distL="0" distR="0" wp14:anchorId="17EFA38C" wp14:editId="5F61DF1E">
                  <wp:extent cx="533400" cy="4762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400" cy="476250"/>
                          </a:xfrm>
                          <a:prstGeom prst="rect">
                            <a:avLst/>
                          </a:prstGeom>
                        </pic:spPr>
                      </pic:pic>
                    </a:graphicData>
                  </a:graphic>
                </wp:inline>
              </w:drawing>
            </w:r>
          </w:p>
        </w:tc>
        <w:tc>
          <w:tcPr>
            <w:tcW w:w="3827" w:type="dxa"/>
            <w:vAlign w:val="center"/>
          </w:tcPr>
          <w:p w14:paraId="4BF173EA" w14:textId="0E3F7E21" w:rsidR="00405015" w:rsidRPr="003630B5" w:rsidRDefault="00405015" w:rsidP="00405015">
            <w:r w:rsidRPr="003630B5">
              <w:t>Aeglaselt tõusev</w:t>
            </w:r>
          </w:p>
          <w:p w14:paraId="0C44ABA5" w14:textId="77777777" w:rsidR="00405015" w:rsidRDefault="00405015" w:rsidP="00405015"/>
        </w:tc>
      </w:tr>
      <w:tr w:rsidR="00405015" w14:paraId="166E55F8" w14:textId="77777777" w:rsidTr="00405015">
        <w:tc>
          <w:tcPr>
            <w:tcW w:w="1271" w:type="dxa"/>
            <w:vAlign w:val="center"/>
          </w:tcPr>
          <w:p w14:paraId="351FA2ED" w14:textId="47852DB4" w:rsidR="00405015" w:rsidRPr="003630B5" w:rsidRDefault="00405015" w:rsidP="00405015">
            <w:pPr>
              <w:jc w:val="center"/>
              <w:rPr>
                <w:noProof/>
              </w:rPr>
            </w:pPr>
            <w:r w:rsidRPr="003630B5">
              <w:rPr>
                <w:noProof/>
              </w:rPr>
              <w:drawing>
                <wp:inline distT="0" distB="0" distL="0" distR="0" wp14:anchorId="5B372616" wp14:editId="6DBCFB2C">
                  <wp:extent cx="666750" cy="5429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6750" cy="542925"/>
                          </a:xfrm>
                          <a:prstGeom prst="rect">
                            <a:avLst/>
                          </a:prstGeom>
                        </pic:spPr>
                      </pic:pic>
                    </a:graphicData>
                  </a:graphic>
                </wp:inline>
              </w:drawing>
            </w:r>
          </w:p>
        </w:tc>
        <w:tc>
          <w:tcPr>
            <w:tcW w:w="3827" w:type="dxa"/>
            <w:vAlign w:val="center"/>
          </w:tcPr>
          <w:p w14:paraId="19BA2D73" w14:textId="7C703BAC" w:rsidR="00405015" w:rsidRPr="003630B5" w:rsidRDefault="00405015" w:rsidP="00405015">
            <w:r>
              <w:t>Tõuesv</w:t>
            </w:r>
          </w:p>
        </w:tc>
      </w:tr>
      <w:tr w:rsidR="00405015" w14:paraId="57B7298F" w14:textId="77777777" w:rsidTr="00405015">
        <w:tc>
          <w:tcPr>
            <w:tcW w:w="1271" w:type="dxa"/>
            <w:vAlign w:val="center"/>
          </w:tcPr>
          <w:p w14:paraId="2B18F0BB" w14:textId="0D6A69A7" w:rsidR="00405015" w:rsidRPr="003630B5" w:rsidRDefault="00405015" w:rsidP="00405015">
            <w:pPr>
              <w:jc w:val="center"/>
              <w:rPr>
                <w:noProof/>
              </w:rPr>
            </w:pPr>
            <w:r w:rsidRPr="003630B5">
              <w:rPr>
                <w:noProof/>
              </w:rPr>
              <w:drawing>
                <wp:inline distT="0" distB="0" distL="0" distR="0" wp14:anchorId="4663E789" wp14:editId="01B651A2">
                  <wp:extent cx="609600" cy="4381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600" cy="438150"/>
                          </a:xfrm>
                          <a:prstGeom prst="rect">
                            <a:avLst/>
                          </a:prstGeom>
                        </pic:spPr>
                      </pic:pic>
                    </a:graphicData>
                  </a:graphic>
                </wp:inline>
              </w:drawing>
            </w:r>
          </w:p>
        </w:tc>
        <w:tc>
          <w:tcPr>
            <w:tcW w:w="3827" w:type="dxa"/>
            <w:vAlign w:val="center"/>
          </w:tcPr>
          <w:p w14:paraId="76D8014F" w14:textId="1FC5BC84" w:rsidR="00405015" w:rsidRDefault="00405015" w:rsidP="00405015">
            <w:r>
              <w:t>Kiiresti tõusev</w:t>
            </w:r>
          </w:p>
        </w:tc>
      </w:tr>
      <w:tr w:rsidR="00405015" w14:paraId="50D1369D" w14:textId="77777777" w:rsidTr="00405015">
        <w:tc>
          <w:tcPr>
            <w:tcW w:w="1271" w:type="dxa"/>
            <w:vAlign w:val="center"/>
          </w:tcPr>
          <w:p w14:paraId="6350650C" w14:textId="3AA358F3" w:rsidR="00405015" w:rsidRPr="003630B5" w:rsidRDefault="00405015" w:rsidP="00405015">
            <w:pPr>
              <w:jc w:val="center"/>
              <w:rPr>
                <w:noProof/>
              </w:rPr>
            </w:pPr>
            <w:r w:rsidRPr="003630B5">
              <w:rPr>
                <w:noProof/>
              </w:rPr>
              <w:drawing>
                <wp:inline distT="0" distB="0" distL="0" distR="0" wp14:anchorId="27983BBE" wp14:editId="1638BD38">
                  <wp:extent cx="704850" cy="5238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04850" cy="523875"/>
                          </a:xfrm>
                          <a:prstGeom prst="rect">
                            <a:avLst/>
                          </a:prstGeom>
                        </pic:spPr>
                      </pic:pic>
                    </a:graphicData>
                  </a:graphic>
                </wp:inline>
              </w:drawing>
            </w:r>
          </w:p>
        </w:tc>
        <w:tc>
          <w:tcPr>
            <w:tcW w:w="3827" w:type="dxa"/>
            <w:vAlign w:val="center"/>
          </w:tcPr>
          <w:p w14:paraId="1E417925" w14:textId="27592B8E" w:rsidR="00405015" w:rsidRDefault="00405015" w:rsidP="00405015">
            <w:r>
              <w:t>Aeglaselt alanev</w:t>
            </w:r>
          </w:p>
        </w:tc>
      </w:tr>
      <w:tr w:rsidR="00405015" w14:paraId="137F5F1B" w14:textId="77777777" w:rsidTr="00405015">
        <w:tc>
          <w:tcPr>
            <w:tcW w:w="1271" w:type="dxa"/>
            <w:vAlign w:val="center"/>
          </w:tcPr>
          <w:p w14:paraId="430A3639" w14:textId="72FC964D" w:rsidR="00405015" w:rsidRPr="003630B5" w:rsidRDefault="00405015" w:rsidP="00405015">
            <w:pPr>
              <w:jc w:val="center"/>
              <w:rPr>
                <w:noProof/>
              </w:rPr>
            </w:pPr>
            <w:r w:rsidRPr="003630B5">
              <w:rPr>
                <w:noProof/>
              </w:rPr>
              <w:drawing>
                <wp:inline distT="0" distB="0" distL="0" distR="0" wp14:anchorId="5F1EF8AA" wp14:editId="423672CA">
                  <wp:extent cx="590550" cy="5048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550" cy="504825"/>
                          </a:xfrm>
                          <a:prstGeom prst="rect">
                            <a:avLst/>
                          </a:prstGeom>
                        </pic:spPr>
                      </pic:pic>
                    </a:graphicData>
                  </a:graphic>
                </wp:inline>
              </w:drawing>
            </w:r>
          </w:p>
        </w:tc>
        <w:tc>
          <w:tcPr>
            <w:tcW w:w="3827" w:type="dxa"/>
            <w:vAlign w:val="center"/>
          </w:tcPr>
          <w:p w14:paraId="79CEF44E" w14:textId="4E13A9EC" w:rsidR="00405015" w:rsidRDefault="00405015" w:rsidP="00405015">
            <w:r>
              <w:t>Alanev</w:t>
            </w:r>
          </w:p>
        </w:tc>
      </w:tr>
      <w:tr w:rsidR="00405015" w14:paraId="4EAC7454" w14:textId="77777777" w:rsidTr="00405015">
        <w:tc>
          <w:tcPr>
            <w:tcW w:w="1271" w:type="dxa"/>
            <w:vAlign w:val="center"/>
          </w:tcPr>
          <w:p w14:paraId="2D4EBD7B" w14:textId="345D060E" w:rsidR="00405015" w:rsidRPr="003630B5" w:rsidRDefault="00405015" w:rsidP="00405015">
            <w:pPr>
              <w:jc w:val="center"/>
              <w:rPr>
                <w:noProof/>
              </w:rPr>
            </w:pPr>
            <w:r w:rsidRPr="003630B5">
              <w:rPr>
                <w:noProof/>
              </w:rPr>
              <w:drawing>
                <wp:inline distT="0" distB="0" distL="0" distR="0" wp14:anchorId="6FBE093F" wp14:editId="68759EA2">
                  <wp:extent cx="609600" cy="6000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00" cy="600075"/>
                          </a:xfrm>
                          <a:prstGeom prst="rect">
                            <a:avLst/>
                          </a:prstGeom>
                        </pic:spPr>
                      </pic:pic>
                    </a:graphicData>
                  </a:graphic>
                </wp:inline>
              </w:drawing>
            </w:r>
          </w:p>
        </w:tc>
        <w:tc>
          <w:tcPr>
            <w:tcW w:w="3827" w:type="dxa"/>
            <w:vAlign w:val="center"/>
          </w:tcPr>
          <w:p w14:paraId="40C7DE6B" w14:textId="6BB8D51E" w:rsidR="00405015" w:rsidRDefault="00405015" w:rsidP="00405015">
            <w:r>
              <w:t>Kiiresti alanev</w:t>
            </w:r>
          </w:p>
        </w:tc>
      </w:tr>
      <w:tr w:rsidR="00405015" w14:paraId="253CDD04" w14:textId="77777777" w:rsidTr="00405015">
        <w:tc>
          <w:tcPr>
            <w:tcW w:w="1271" w:type="dxa"/>
            <w:vAlign w:val="center"/>
          </w:tcPr>
          <w:p w14:paraId="3EACBAC0" w14:textId="4CFB3F37" w:rsidR="00405015" w:rsidRPr="003630B5" w:rsidRDefault="00405015" w:rsidP="00405015">
            <w:pPr>
              <w:rPr>
                <w:noProof/>
              </w:rPr>
            </w:pPr>
            <w:r>
              <w:rPr>
                <w:noProof/>
              </w:rPr>
              <w:t>Puudub</w:t>
            </w:r>
          </w:p>
        </w:tc>
        <w:tc>
          <w:tcPr>
            <w:tcW w:w="3827" w:type="dxa"/>
          </w:tcPr>
          <w:p w14:paraId="03852082" w14:textId="330DDE22" w:rsidR="00405015" w:rsidRDefault="00405015" w:rsidP="00405015">
            <w:r w:rsidRPr="003630B5">
              <w:t>Muutuste kohta pole andmeid</w:t>
            </w:r>
          </w:p>
        </w:tc>
      </w:tr>
    </w:tbl>
    <w:p w14:paraId="2A823176" w14:textId="77777777" w:rsidR="007009E9" w:rsidRDefault="007009E9" w:rsidP="007009E9"/>
    <w:p w14:paraId="5FB04D63" w14:textId="34D67EB9" w:rsidR="007009E9" w:rsidRPr="001771BF" w:rsidRDefault="00353846" w:rsidP="007009E9">
      <w:pPr>
        <w:rPr>
          <w:b/>
          <w:bCs/>
        </w:rPr>
      </w:pPr>
      <w:r>
        <w:rPr>
          <w:b/>
          <w:bCs/>
        </w:rPr>
        <w:t>II</w:t>
      </w:r>
      <w:r w:rsidR="00405015">
        <w:rPr>
          <w:b/>
          <w:bCs/>
        </w:rPr>
        <w:t>I</w:t>
      </w:r>
      <w:r w:rsidR="007009E9" w:rsidRPr="001771BF">
        <w:rPr>
          <w:b/>
          <w:bCs/>
        </w:rPr>
        <w:tab/>
        <w:t xml:space="preserve">Anduri viimane lugem ja selle aeg </w:t>
      </w:r>
    </w:p>
    <w:p w14:paraId="4C647FE6" w14:textId="77777777" w:rsidR="00532CEF" w:rsidRDefault="00532CEF" w:rsidP="007009E9">
      <w:pPr>
        <w:rPr>
          <w:b/>
          <w:bCs/>
        </w:rPr>
      </w:pPr>
      <w:r w:rsidRPr="00532CEF">
        <w:t>Kui saatja ja rakenduse vaheline Bluetooth-ühendus töötab tõrgeteta, saab rakendus anduri näidu iga 2 minuti tagant. Mõnikord võib traadita ühenduse ajutiselt katkestada, liigutage oma nutiseade saatjale lähemale ja oodake mõni minut.</w:t>
      </w:r>
    </w:p>
    <w:p w14:paraId="29AC89A1" w14:textId="1DE74591" w:rsidR="007009E9" w:rsidRPr="00532CEF" w:rsidRDefault="00353846" w:rsidP="007009E9">
      <w:pPr>
        <w:rPr>
          <w:b/>
          <w:bCs/>
        </w:rPr>
      </w:pPr>
      <w:r w:rsidRPr="00532CEF">
        <w:rPr>
          <w:b/>
          <w:bCs/>
        </w:rPr>
        <w:t>I</w:t>
      </w:r>
      <w:r w:rsidR="008E08CF" w:rsidRPr="00532CEF">
        <w:rPr>
          <w:b/>
          <w:bCs/>
        </w:rPr>
        <w:t>V</w:t>
      </w:r>
      <w:r w:rsidR="007009E9" w:rsidRPr="00532CEF">
        <w:rPr>
          <w:b/>
          <w:bCs/>
        </w:rPr>
        <w:tab/>
        <w:t>Kalibreerimise ikoon</w:t>
      </w:r>
    </w:p>
    <w:p w14:paraId="443B36F5" w14:textId="77777777" w:rsidR="007009E9" w:rsidRDefault="007009E9" w:rsidP="001771BF">
      <w:pPr>
        <w:jc w:val="both"/>
      </w:pPr>
      <w:r w:rsidRPr="00532CEF">
        <w:t>Kalibreerimise ikoon kasvad sedamööda, kuidas järgmise kalibreerimise aeg läheneb.</w:t>
      </w:r>
    </w:p>
    <w:p w14:paraId="698E15C9" w14:textId="72640653" w:rsidR="007009E9" w:rsidRDefault="001771BF" w:rsidP="001771BF">
      <w:r>
        <w:rPr>
          <w:noProof/>
        </w:rPr>
        <w:drawing>
          <wp:inline distT="0" distB="0" distL="0" distR="0" wp14:anchorId="0BFB0093" wp14:editId="6F7FF848">
            <wp:extent cx="5210175" cy="108678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449" cy="1092683"/>
                    </a:xfrm>
                    <a:prstGeom prst="rect">
                      <a:avLst/>
                    </a:prstGeom>
                  </pic:spPr>
                </pic:pic>
              </a:graphicData>
            </a:graphic>
          </wp:inline>
        </w:drawing>
      </w:r>
    </w:p>
    <w:p w14:paraId="0253A58D" w14:textId="45693972" w:rsidR="00532CEF" w:rsidRDefault="00532CEF" w:rsidP="001771BF">
      <w:r>
        <w:t xml:space="preserve">Pärast anduri soojenemist puudutage jälgimise kuval </w:t>
      </w:r>
      <w:r w:rsidRPr="00874A20">
        <w:rPr>
          <w:b/>
          <w:bCs/>
        </w:rPr>
        <w:t>Monitor</w:t>
      </w:r>
      <w:r>
        <w:t xml:space="preserve"> kalibreerimise ikooni, et avada kalibreerimise kuva </w:t>
      </w:r>
      <w:r w:rsidRPr="00874A20">
        <w:rPr>
          <w:b/>
          <w:bCs/>
        </w:rPr>
        <w:t>(Calibration)</w:t>
      </w:r>
      <w:r>
        <w:t>.</w:t>
      </w:r>
      <w:r w:rsidRPr="00874A20">
        <w:rPr>
          <w:noProof/>
        </w:rPr>
        <w:t xml:space="preserve"> </w:t>
      </w:r>
      <w:r>
        <w:t xml:space="preserve"> </w:t>
      </w:r>
    </w:p>
    <w:p w14:paraId="386BBB9F" w14:textId="1C317618" w:rsidR="0071448B" w:rsidRDefault="00532CEF">
      <w:pPr>
        <w:rPr>
          <w:b/>
          <w:bCs/>
        </w:rPr>
      </w:pPr>
      <w:r w:rsidRPr="00874A20">
        <w:rPr>
          <w:noProof/>
        </w:rPr>
        <w:lastRenderedPageBreak/>
        <w:drawing>
          <wp:anchor distT="0" distB="0" distL="114300" distR="114300" simplePos="0" relativeHeight="251659264" behindDoc="0" locked="0" layoutInCell="1" allowOverlap="1" wp14:anchorId="5F6332F9" wp14:editId="4B647230">
            <wp:simplePos x="0" y="0"/>
            <wp:positionH relativeFrom="margin">
              <wp:align>left</wp:align>
            </wp:positionH>
            <wp:positionV relativeFrom="paragraph">
              <wp:posOffset>0</wp:posOffset>
            </wp:positionV>
            <wp:extent cx="5457825" cy="1962150"/>
            <wp:effectExtent l="0" t="0" r="952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5782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4A20">
        <w:rPr>
          <w:noProof/>
        </w:rPr>
        <w:drawing>
          <wp:inline distT="0" distB="0" distL="0" distR="0" wp14:anchorId="37F52553" wp14:editId="3E36D399">
            <wp:extent cx="5286375" cy="2126849"/>
            <wp:effectExtent l="0" t="0" r="0"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6525" cy="2138979"/>
                    </a:xfrm>
                    <a:prstGeom prst="rect">
                      <a:avLst/>
                    </a:prstGeom>
                    <a:noFill/>
                    <a:ln>
                      <a:noFill/>
                    </a:ln>
                  </pic:spPr>
                </pic:pic>
              </a:graphicData>
            </a:graphic>
          </wp:inline>
        </w:drawing>
      </w:r>
    </w:p>
    <w:p w14:paraId="1CDC6B23" w14:textId="7816970F" w:rsidR="0071448B" w:rsidRDefault="0071448B" w:rsidP="0071448B">
      <w:pPr>
        <w:autoSpaceDE w:val="0"/>
        <w:autoSpaceDN w:val="0"/>
        <w:adjustRightInd w:val="0"/>
        <w:spacing w:afterLines="50" w:after="120"/>
      </w:pPr>
      <w:r>
        <w:t xml:space="preserve">Tehke sõrmevere valik </w:t>
      </w:r>
      <w:r w:rsidRPr="00874A20">
        <w:rPr>
          <w:b/>
          <w:bCs/>
        </w:rPr>
        <w:t>Fingerstick</w:t>
      </w:r>
      <w:r>
        <w:t xml:space="preserve"> ja sisestage jooksev sõrmeotsast võetud vereproovis mõõdetud glükoositase või tehke labori valik </w:t>
      </w:r>
      <w:r w:rsidRPr="00874A20">
        <w:rPr>
          <w:b/>
          <w:bCs/>
        </w:rPr>
        <w:t>Lab Calibration</w:t>
      </w:r>
      <w:r>
        <w:t xml:space="preserve"> ja sisestage veenist võetud veres mõõdetud glükoositase. Veenivere võtmise aeg peab olema kaheksa minutit kuni kaks tundi enne kalibreerimise aega</w:t>
      </w:r>
      <w:r w:rsidR="00C07C0C">
        <w:t>.</w:t>
      </w:r>
    </w:p>
    <w:p w14:paraId="4D0EE171" w14:textId="0840D2E3" w:rsidR="0071448B" w:rsidRDefault="00C07C0C" w:rsidP="00CB5BE1">
      <w:pPr>
        <w:autoSpaceDE w:val="0"/>
        <w:autoSpaceDN w:val="0"/>
        <w:adjustRightInd w:val="0"/>
        <w:spacing w:afterLines="50" w:after="120"/>
        <w:rPr>
          <w:rFonts w:ascii="Arial" w:hAnsi="Arial" w:cs="Arial"/>
          <w:sz w:val="20"/>
        </w:rPr>
      </w:pPr>
      <w:r w:rsidRPr="00C07C0C">
        <w:rPr>
          <w:rFonts w:ascii="Arial" w:hAnsi="Arial" w:cs="Arial"/>
          <w:b/>
          <w:iCs/>
          <w:color w:val="00B0F0"/>
          <w:sz w:val="20"/>
        </w:rPr>
        <w:t>Märkus</w:t>
      </w:r>
      <w:r>
        <w:rPr>
          <w:rFonts w:ascii="Arial" w:hAnsi="Arial" w:cs="Arial"/>
          <w:b/>
          <w:iCs/>
          <w:color w:val="00B0F0"/>
          <w:sz w:val="20"/>
        </w:rPr>
        <w:t xml:space="preserve">: </w:t>
      </w:r>
      <w:r w:rsidRPr="00C07C0C">
        <w:t>s</w:t>
      </w:r>
      <w:r>
        <w:t xml:space="preserve">isestage viie minuti jooksul </w:t>
      </w:r>
      <w:r w:rsidR="00CB5BE1">
        <w:t>sõrmeotsast võetud veresuhkru näidud glükomeetrisse.</w:t>
      </w:r>
    </w:p>
    <w:p w14:paraId="2232CAE9" w14:textId="77777777" w:rsidR="0071448B" w:rsidRDefault="0071448B" w:rsidP="007009E9">
      <w:pPr>
        <w:rPr>
          <w:b/>
          <w:bCs/>
        </w:rPr>
      </w:pPr>
    </w:p>
    <w:p w14:paraId="0AE6BFB3" w14:textId="144E7D8A" w:rsidR="007009E9" w:rsidRPr="001771BF" w:rsidRDefault="00532CEF" w:rsidP="007009E9">
      <w:pPr>
        <w:rPr>
          <w:b/>
          <w:bCs/>
        </w:rPr>
      </w:pPr>
      <w:r>
        <w:rPr>
          <w:b/>
          <w:bCs/>
        </w:rPr>
        <w:t>V</w:t>
      </w:r>
      <w:r w:rsidR="007009E9" w:rsidRPr="001771BF">
        <w:rPr>
          <w:b/>
          <w:bCs/>
        </w:rPr>
        <w:tab/>
        <w:t>Anduri staatus</w:t>
      </w:r>
    </w:p>
    <w:p w14:paraId="4485A965" w14:textId="77777777" w:rsidR="007009E9" w:rsidRDefault="007009E9" w:rsidP="007E7FAD">
      <w:pPr>
        <w:spacing w:before="240"/>
        <w:jc w:val="both"/>
      </w:pPr>
      <w:r>
        <w:t>Kalibreerimise ikooni all kuvatakse anduri staatus:</w:t>
      </w:r>
    </w:p>
    <w:p w14:paraId="2B4848A7" w14:textId="3CB26B3A" w:rsidR="007009E9" w:rsidRDefault="001771BF" w:rsidP="007E7FAD">
      <w:pPr>
        <w:spacing w:before="240"/>
        <w:jc w:val="both"/>
      </w:pPr>
      <w:r>
        <w:t>K</w:t>
      </w:r>
      <w:r w:rsidR="007009E9">
        <w:t>alibreerimata</w:t>
      </w:r>
      <w:r w:rsidRPr="001771BF">
        <w:t xml:space="preserve"> </w:t>
      </w:r>
      <w:r>
        <w:t>(</w:t>
      </w:r>
      <w:r w:rsidRPr="001771BF">
        <w:rPr>
          <w:b/>
          <w:bCs/>
        </w:rPr>
        <w:t>Not Calibrated</w:t>
      </w:r>
      <w:r>
        <w:rPr>
          <w:b/>
          <w:bCs/>
        </w:rPr>
        <w:t>)</w:t>
      </w:r>
      <w:r w:rsidR="007009E9">
        <w:t>, kui andur pole pärast soojenemist veel kalibreeritud.</w:t>
      </w:r>
    </w:p>
    <w:p w14:paraId="2495DCBC" w14:textId="7252E90C" w:rsidR="007009E9" w:rsidRDefault="001771BF" w:rsidP="007E7FAD">
      <w:pPr>
        <w:jc w:val="both"/>
      </w:pPr>
      <w:r>
        <w:t>J</w:t>
      </w:r>
      <w:r w:rsidR="007009E9">
        <w:t>älgimine</w:t>
      </w:r>
      <w:r w:rsidRPr="001771BF">
        <w:t xml:space="preserve"> </w:t>
      </w:r>
      <w:r>
        <w:t>(</w:t>
      </w:r>
      <w:r w:rsidRPr="001771BF">
        <w:rPr>
          <w:b/>
          <w:bCs/>
        </w:rPr>
        <w:t>Monitoring</w:t>
      </w:r>
      <w:r>
        <w:rPr>
          <w:b/>
          <w:bCs/>
        </w:rPr>
        <w:t>)</w:t>
      </w:r>
      <w:r w:rsidR="007009E9">
        <w:t>, kui andur ja saatja mõlemad töötavad korrektselt ja saatja saadab anduri glükoositaseme andmeid rakendusele.</w:t>
      </w:r>
    </w:p>
    <w:p w14:paraId="2441CE9F" w14:textId="3273EB04" w:rsidR="007009E9" w:rsidRDefault="001771BF" w:rsidP="007E7FAD">
      <w:pPr>
        <w:jc w:val="both"/>
      </w:pPr>
      <w:r>
        <w:t>K</w:t>
      </w:r>
      <w:r w:rsidR="007009E9">
        <w:t>alibreerimine vajalik</w:t>
      </w:r>
      <w:r>
        <w:t xml:space="preserve"> (</w:t>
      </w:r>
      <w:r w:rsidRPr="001771BF">
        <w:rPr>
          <w:b/>
          <w:bCs/>
        </w:rPr>
        <w:t>Calibration Needed</w:t>
      </w:r>
      <w:r>
        <w:t>)</w:t>
      </w:r>
      <w:r w:rsidR="007009E9">
        <w:t>, kui viimane kalibreerimise tähtaeg on möödunud ja vajalik on uus kalibreerimine.</w:t>
      </w:r>
    </w:p>
    <w:p w14:paraId="0BA077B1" w14:textId="56EEB22F" w:rsidR="007009E9" w:rsidRDefault="001771BF" w:rsidP="007E7FAD">
      <w:pPr>
        <w:jc w:val="both"/>
      </w:pPr>
      <w:r>
        <w:t>K</w:t>
      </w:r>
      <w:r w:rsidR="007009E9">
        <w:t>alibreerimise viga</w:t>
      </w:r>
      <w:r w:rsidRPr="001771BF">
        <w:t xml:space="preserve"> </w:t>
      </w:r>
      <w:r>
        <w:t>(</w:t>
      </w:r>
      <w:r w:rsidRPr="001771BF">
        <w:rPr>
          <w:b/>
          <w:bCs/>
        </w:rPr>
        <w:t>Calibration Error)</w:t>
      </w:r>
      <w:r w:rsidR="007009E9">
        <w:t>, kui viimane kalibreerimine ebaõnnestus.</w:t>
      </w:r>
    </w:p>
    <w:p w14:paraId="2C2ECE2D" w14:textId="2A2F2133" w:rsidR="007009E9" w:rsidRDefault="007E7FAD" w:rsidP="007E7FAD">
      <w:pPr>
        <w:jc w:val="both"/>
      </w:pPr>
      <w:r>
        <w:t>A</w:t>
      </w:r>
      <w:r w:rsidR="007009E9">
        <w:t>ndur kadunud</w:t>
      </w:r>
      <w:r>
        <w:t xml:space="preserve"> (</w:t>
      </w:r>
      <w:r w:rsidRPr="007E7FAD">
        <w:rPr>
          <w:b/>
          <w:bCs/>
        </w:rPr>
        <w:t>Lost Sensor</w:t>
      </w:r>
      <w:r w:rsidR="007009E9" w:rsidRPr="007E7FAD">
        <w:rPr>
          <w:b/>
          <w:bCs/>
        </w:rPr>
        <w:t>)</w:t>
      </w:r>
      <w:r w:rsidR="007009E9">
        <w:t>,</w:t>
      </w:r>
      <w:r>
        <w:t xml:space="preserve"> </w:t>
      </w:r>
      <w:r w:rsidR="007009E9">
        <w:t>kui rakendus ei leia anduri signaali.</w:t>
      </w:r>
    </w:p>
    <w:p w14:paraId="45ACF1C1" w14:textId="6D196170" w:rsidR="007009E9" w:rsidRDefault="007E7FAD" w:rsidP="007E7FAD">
      <w:pPr>
        <w:jc w:val="both"/>
      </w:pPr>
      <w:r>
        <w:t>A</w:t>
      </w:r>
      <w:r w:rsidR="007009E9">
        <w:t>ndur aegunud</w:t>
      </w:r>
      <w:r>
        <w:t xml:space="preserve"> (</w:t>
      </w:r>
      <w:r w:rsidRPr="007E7FAD">
        <w:rPr>
          <w:b/>
          <w:bCs/>
        </w:rPr>
        <w:t>Sensor Expired</w:t>
      </w:r>
      <w:r w:rsidR="007009E9" w:rsidRPr="007E7FAD">
        <w:rPr>
          <w:b/>
          <w:bCs/>
        </w:rPr>
        <w:t>)</w:t>
      </w:r>
      <w:r w:rsidR="007009E9">
        <w:t>, kui andur on jõudnud oma tööea piirini.</w:t>
      </w:r>
    </w:p>
    <w:p w14:paraId="5E8BA9B9" w14:textId="3F765E5B" w:rsidR="007009E9" w:rsidRDefault="007E7FAD" w:rsidP="007E7FAD">
      <w:pPr>
        <w:jc w:val="both"/>
      </w:pPr>
      <w:r>
        <w:t>L</w:t>
      </w:r>
      <w:r w:rsidR="007009E9">
        <w:t>ugemeid pole</w:t>
      </w:r>
      <w:r w:rsidRPr="007E7FAD">
        <w:t xml:space="preserve"> </w:t>
      </w:r>
      <w:r>
        <w:t>(</w:t>
      </w:r>
      <w:r w:rsidRPr="007E7FAD">
        <w:rPr>
          <w:b/>
          <w:bCs/>
        </w:rPr>
        <w:t>No Readings</w:t>
      </w:r>
      <w:r w:rsidR="007009E9" w:rsidRPr="007E7FAD">
        <w:rPr>
          <w:b/>
          <w:bCs/>
        </w:rPr>
        <w:t>)</w:t>
      </w:r>
      <w:r w:rsidR="007009E9">
        <w:t>, kui andur ei tööta korralikult.</w:t>
      </w:r>
    </w:p>
    <w:p w14:paraId="71DEBE6B" w14:textId="666C5E3A" w:rsidR="007009E9" w:rsidRDefault="007E7FAD" w:rsidP="007E7FAD">
      <w:pPr>
        <w:jc w:val="both"/>
      </w:pPr>
      <w:r>
        <w:t>A</w:t>
      </w:r>
      <w:r w:rsidR="007009E9">
        <w:t>nduri rike</w:t>
      </w:r>
      <w:r>
        <w:t xml:space="preserve"> (</w:t>
      </w:r>
      <w:r w:rsidRPr="007E7FAD">
        <w:rPr>
          <w:b/>
          <w:bCs/>
        </w:rPr>
        <w:t>Sensor Failure</w:t>
      </w:r>
      <w:r w:rsidR="007009E9" w:rsidRPr="007E7FAD">
        <w:rPr>
          <w:b/>
          <w:bCs/>
        </w:rPr>
        <w:t>)</w:t>
      </w:r>
      <w:r w:rsidR="007009E9">
        <w:t>, kui kasutatav andur on rikki läinud.</w:t>
      </w:r>
    </w:p>
    <w:p w14:paraId="5EF02B19" w14:textId="73FED7AC" w:rsidR="007009E9" w:rsidRDefault="007E7FAD" w:rsidP="007E7FAD">
      <w:pPr>
        <w:jc w:val="both"/>
      </w:pPr>
      <w:r>
        <w:t>S</w:t>
      </w:r>
      <w:r w:rsidR="007009E9">
        <w:t>aatja viga</w:t>
      </w:r>
      <w:r>
        <w:t xml:space="preserve"> (</w:t>
      </w:r>
      <w:r w:rsidRPr="007E7FAD">
        <w:rPr>
          <w:b/>
          <w:bCs/>
        </w:rPr>
        <w:t>Transmitter Error</w:t>
      </w:r>
      <w:r w:rsidR="007009E9" w:rsidRPr="007E7FAD">
        <w:rPr>
          <w:b/>
          <w:bCs/>
        </w:rPr>
        <w:t>)</w:t>
      </w:r>
      <w:r w:rsidR="007009E9">
        <w:t>, kui saatja ei tööta korralikult.</w:t>
      </w:r>
    </w:p>
    <w:p w14:paraId="580F33C6" w14:textId="1E084170" w:rsidR="007009E9" w:rsidRDefault="007E7FAD" w:rsidP="007E7FAD">
      <w:pPr>
        <w:jc w:val="both"/>
      </w:pPr>
      <w:r>
        <w:lastRenderedPageBreak/>
        <w:t>S</w:t>
      </w:r>
      <w:r w:rsidR="007009E9">
        <w:t>aatja aku tühi</w:t>
      </w:r>
      <w:r>
        <w:t xml:space="preserve"> (</w:t>
      </w:r>
      <w:r w:rsidRPr="007E7FAD">
        <w:rPr>
          <w:b/>
          <w:bCs/>
        </w:rPr>
        <w:t>Transmitter Battery Depleted</w:t>
      </w:r>
      <w:r w:rsidR="007009E9" w:rsidRPr="007E7FAD">
        <w:rPr>
          <w:b/>
          <w:bCs/>
        </w:rPr>
        <w:t>)</w:t>
      </w:r>
      <w:r w:rsidR="007009E9">
        <w:t>, kui saatja akut tuleb laadida.</w:t>
      </w:r>
    </w:p>
    <w:p w14:paraId="340786B2" w14:textId="3ABBE1AD" w:rsidR="007009E9" w:rsidRDefault="007E7FAD" w:rsidP="007E7FAD">
      <w:pPr>
        <w:jc w:val="both"/>
      </w:pPr>
      <w:r>
        <w:t>A</w:t>
      </w:r>
      <w:r w:rsidR="007009E9">
        <w:t>ndurit ühendatakse</w:t>
      </w:r>
      <w:r w:rsidRPr="007E7FAD">
        <w:t xml:space="preserve"> </w:t>
      </w:r>
      <w:r>
        <w:t>(</w:t>
      </w:r>
      <w:r w:rsidRPr="007E7FAD">
        <w:rPr>
          <w:b/>
          <w:bCs/>
        </w:rPr>
        <w:t>Connecting Sensor</w:t>
      </w:r>
      <w:r w:rsidR="007009E9" w:rsidRPr="007E7FAD">
        <w:rPr>
          <w:b/>
          <w:bCs/>
        </w:rPr>
        <w:t>)</w:t>
      </w:r>
      <w:r w:rsidR="007009E9">
        <w:t>, kui saatja pole veel aktiivse anduriga korrektselt ühendatud.</w:t>
      </w:r>
    </w:p>
    <w:p w14:paraId="7C6B436A" w14:textId="5B4F9B01" w:rsidR="0071448B" w:rsidRPr="00C07C0C" w:rsidRDefault="00C07C0C" w:rsidP="0071448B">
      <w:pPr>
        <w:autoSpaceDE w:val="0"/>
        <w:autoSpaceDN w:val="0"/>
        <w:adjustRightInd w:val="0"/>
        <w:spacing w:afterLines="50" w:after="120"/>
        <w:rPr>
          <w:rFonts w:ascii="Arial" w:hAnsi="Arial" w:cs="Arial"/>
          <w:b/>
          <w:i/>
          <w:sz w:val="20"/>
        </w:rPr>
      </w:pPr>
      <w:r w:rsidRPr="00C07C0C">
        <w:t>Aku laeb</w:t>
      </w:r>
      <w:r w:rsidRPr="00C07C0C">
        <w:rPr>
          <w:rFonts w:ascii="Arial" w:hAnsi="Arial" w:cs="Arial"/>
          <w:b/>
          <w:iCs/>
          <w:sz w:val="20"/>
        </w:rPr>
        <w:t xml:space="preserve"> (</w:t>
      </w:r>
      <w:r w:rsidR="0071448B" w:rsidRPr="00C07C0C">
        <w:rPr>
          <w:b/>
          <w:bCs/>
        </w:rPr>
        <w:t>Charging Battery</w:t>
      </w:r>
      <w:r w:rsidRPr="00C07C0C">
        <w:rPr>
          <w:b/>
          <w:bCs/>
        </w:rPr>
        <w:t>),</w:t>
      </w:r>
      <w:r w:rsidR="0071448B" w:rsidRPr="00C07C0C">
        <w:rPr>
          <w:rFonts w:ascii="Arial" w:hAnsi="Arial" w:cs="Arial"/>
          <w:b/>
          <w:i/>
          <w:sz w:val="20"/>
        </w:rPr>
        <w:t xml:space="preserve"> </w:t>
      </w:r>
      <w:r w:rsidRPr="00C07C0C">
        <w:t>saatja aku laeb</w:t>
      </w:r>
      <w:r>
        <w:t>.</w:t>
      </w:r>
    </w:p>
    <w:p w14:paraId="3A06251B" w14:textId="6BED5546" w:rsidR="0071448B" w:rsidRDefault="00C07C0C" w:rsidP="0071448B">
      <w:pPr>
        <w:autoSpaceDE w:val="0"/>
        <w:autoSpaceDN w:val="0"/>
        <w:adjustRightInd w:val="0"/>
        <w:spacing w:afterLines="50" w:after="120"/>
        <w:rPr>
          <w:rFonts w:ascii="Arial" w:hAnsi="Arial" w:cs="Arial"/>
          <w:b/>
          <w:sz w:val="20"/>
        </w:rPr>
      </w:pPr>
      <w:r w:rsidRPr="00C07C0C">
        <w:t>Aku laetud</w:t>
      </w:r>
      <w:r w:rsidRPr="00C07C0C">
        <w:rPr>
          <w:rFonts w:ascii="Arial" w:hAnsi="Arial" w:cs="Arial"/>
          <w:bCs/>
          <w:iCs/>
          <w:sz w:val="20"/>
        </w:rPr>
        <w:t xml:space="preserve"> (</w:t>
      </w:r>
      <w:r w:rsidR="0071448B" w:rsidRPr="00C07C0C">
        <w:rPr>
          <w:b/>
          <w:bCs/>
        </w:rPr>
        <w:t>Battery Charged</w:t>
      </w:r>
      <w:r w:rsidRPr="00C07C0C">
        <w:rPr>
          <w:b/>
          <w:bCs/>
        </w:rPr>
        <w:t>)</w:t>
      </w:r>
      <w:r>
        <w:rPr>
          <w:b/>
          <w:bCs/>
        </w:rPr>
        <w:t xml:space="preserve">, </w:t>
      </w:r>
      <w:r>
        <w:t>saatja aku on täielikult laetud.</w:t>
      </w:r>
    </w:p>
    <w:p w14:paraId="1FC723F2" w14:textId="6A8C37BD" w:rsidR="007009E9" w:rsidRPr="007E7FAD" w:rsidRDefault="00353846" w:rsidP="007E7FAD">
      <w:pPr>
        <w:spacing w:before="240"/>
        <w:rPr>
          <w:b/>
          <w:bCs/>
        </w:rPr>
      </w:pPr>
      <w:r>
        <w:rPr>
          <w:b/>
          <w:bCs/>
        </w:rPr>
        <w:t>V</w:t>
      </w:r>
      <w:r w:rsidR="0071448B">
        <w:rPr>
          <w:b/>
          <w:bCs/>
        </w:rPr>
        <w:t>I</w:t>
      </w:r>
      <w:r w:rsidR="007009E9" w:rsidRPr="007E7FAD">
        <w:rPr>
          <w:b/>
          <w:bCs/>
        </w:rPr>
        <w:tab/>
        <w:t>Anduri järelejäänud tööiga</w:t>
      </w:r>
    </w:p>
    <w:p w14:paraId="59759952" w14:textId="53E01BCC" w:rsidR="007009E9" w:rsidRDefault="007009E9" w:rsidP="007009E9">
      <w:r>
        <w:t>Anduri staatuse all kuvatakse anduri järelejäänud tööiga</w:t>
      </w:r>
      <w:r w:rsidR="0071448B">
        <w:t>.</w:t>
      </w:r>
    </w:p>
    <w:p w14:paraId="34B59AC7" w14:textId="3268BF27" w:rsidR="00444D4E" w:rsidRPr="00444D4E" w:rsidRDefault="00444D4E" w:rsidP="00AE196B">
      <w:pPr>
        <w:pStyle w:val="Heading3"/>
        <w:numPr>
          <w:ilvl w:val="1"/>
          <w:numId w:val="41"/>
        </w:numPr>
        <w:spacing w:after="240"/>
      </w:pPr>
      <w:bookmarkStart w:id="17" w:name="_Toc48564916"/>
      <w:r w:rsidRPr="00444D4E">
        <w:t>Trendi graafik</w:t>
      </w:r>
      <w:bookmarkEnd w:id="17"/>
    </w:p>
    <w:p w14:paraId="0F87CD50" w14:textId="4E8DE5CC" w:rsidR="007009E9" w:rsidRDefault="007009E9" w:rsidP="00444D4E">
      <w:r>
        <w:t>Anduri trendi graafik näitab glükoosisisalduse muutumist viimase kolme, kuue või üheksa tunni jooksul. Puudutage graafiku ajavahemikku, et seda muuta.</w:t>
      </w:r>
    </w:p>
    <w:p w14:paraId="67DC2677" w14:textId="61DADB4D" w:rsidR="007009E9" w:rsidRDefault="002A4765" w:rsidP="002A4765">
      <w:pPr>
        <w:jc w:val="center"/>
      </w:pPr>
      <w:r w:rsidRPr="002A4765">
        <w:rPr>
          <w:noProof/>
        </w:rPr>
        <w:drawing>
          <wp:inline distT="0" distB="0" distL="0" distR="0" wp14:anchorId="4BB33832" wp14:editId="3B164ED3">
            <wp:extent cx="2381250" cy="1910028"/>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8972" cy="1956327"/>
                    </a:xfrm>
                    <a:prstGeom prst="rect">
                      <a:avLst/>
                    </a:prstGeom>
                    <a:noFill/>
                    <a:ln>
                      <a:noFill/>
                    </a:ln>
                  </pic:spPr>
                </pic:pic>
              </a:graphicData>
            </a:graphic>
          </wp:inline>
        </w:drawing>
      </w:r>
    </w:p>
    <w:p w14:paraId="5646404F" w14:textId="1E4C9075" w:rsidR="007009E9" w:rsidRDefault="007009E9" w:rsidP="00AE196B">
      <w:pPr>
        <w:pStyle w:val="Heading3"/>
        <w:numPr>
          <w:ilvl w:val="1"/>
          <w:numId w:val="41"/>
        </w:numPr>
      </w:pPr>
      <w:bookmarkStart w:id="18" w:name="_Toc48564917"/>
      <w:r>
        <w:t>Detailsed glükoositaseme andmed</w:t>
      </w:r>
      <w:bookmarkEnd w:id="18"/>
    </w:p>
    <w:p w14:paraId="76B8DA47" w14:textId="77777777" w:rsidR="007009E9" w:rsidRDefault="007009E9" w:rsidP="006E19C0">
      <w:pPr>
        <w:spacing w:before="240"/>
      </w:pPr>
      <w:r>
        <w:t>Puudutage anduri trendi graafikut, et vaadata detailsemaid glükoositaseme andmeid.</w:t>
      </w:r>
    </w:p>
    <w:p w14:paraId="2C9ACA15" w14:textId="5D1E5424" w:rsidR="007009E9" w:rsidRDefault="007009E9" w:rsidP="007009E9">
      <w:r>
        <w:t>Saate vaadata glükoositaseme andmeid iga päeva kohta, millal andur oli Teie kontoga ühendatud, puudutades ikooni</w:t>
      </w:r>
      <w:r w:rsidR="006E19C0" w:rsidRPr="006E19C0">
        <w:rPr>
          <w:noProof/>
        </w:rPr>
        <w:drawing>
          <wp:inline distT="0" distB="0" distL="0" distR="0" wp14:anchorId="608881E1" wp14:editId="7E07132D">
            <wp:extent cx="314325" cy="338504"/>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544" cy="339817"/>
                    </a:xfrm>
                    <a:prstGeom prst="rect">
                      <a:avLst/>
                    </a:prstGeom>
                    <a:noFill/>
                    <a:ln>
                      <a:noFill/>
                    </a:ln>
                  </pic:spPr>
                </pic:pic>
              </a:graphicData>
            </a:graphic>
          </wp:inline>
        </w:drawing>
      </w:r>
      <w:r>
        <w:t>ja valides päeva või puudutades nuppu &lt;, et minna tagasi, või &gt;, et minna edasi.</w:t>
      </w:r>
    </w:p>
    <w:p w14:paraId="49475DDF" w14:textId="35A59C1D" w:rsidR="007009E9" w:rsidRDefault="006E19C0" w:rsidP="006E19C0">
      <w:pPr>
        <w:jc w:val="center"/>
      </w:pPr>
      <w:r w:rsidRPr="006E19C0">
        <w:rPr>
          <w:noProof/>
        </w:rPr>
        <w:lastRenderedPageBreak/>
        <w:drawing>
          <wp:inline distT="0" distB="0" distL="0" distR="0" wp14:anchorId="5257E38D" wp14:editId="7D1030DA">
            <wp:extent cx="3190875" cy="50101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0875" cy="5010150"/>
                    </a:xfrm>
                    <a:prstGeom prst="rect">
                      <a:avLst/>
                    </a:prstGeom>
                    <a:noFill/>
                    <a:ln>
                      <a:noFill/>
                    </a:ln>
                  </pic:spPr>
                </pic:pic>
              </a:graphicData>
            </a:graphic>
          </wp:inline>
        </w:drawing>
      </w:r>
    </w:p>
    <w:p w14:paraId="6050D936" w14:textId="4219FBA8" w:rsidR="007009E9" w:rsidRDefault="007009E9" w:rsidP="007009E9">
      <w:r>
        <w:t>Puudutage pikalt graafikut, et tekiks kursor. Liigutage kursorit mööda graafiku x-telge, et vaadata anduri glükoosilugemeid (G) või anduri staatuseid erinevatel ajahetkedel. Kursor kaob, kui viis sekundit midagi ei tehta.</w:t>
      </w:r>
    </w:p>
    <w:p w14:paraId="18A9C7F5" w14:textId="33A6661B" w:rsidR="007009E9" w:rsidRDefault="006E19C0" w:rsidP="006E19C0">
      <w:pPr>
        <w:jc w:val="center"/>
      </w:pPr>
      <w:r w:rsidRPr="006E19C0">
        <w:rPr>
          <w:noProof/>
        </w:rPr>
        <w:drawing>
          <wp:inline distT="0" distB="0" distL="0" distR="0" wp14:anchorId="1C2F6BE9" wp14:editId="25497B92">
            <wp:extent cx="3438525" cy="1667407"/>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9422" cy="1682390"/>
                    </a:xfrm>
                    <a:prstGeom prst="rect">
                      <a:avLst/>
                    </a:prstGeom>
                    <a:noFill/>
                    <a:ln>
                      <a:noFill/>
                    </a:ln>
                  </pic:spPr>
                </pic:pic>
              </a:graphicData>
            </a:graphic>
          </wp:inline>
        </w:drawing>
      </w:r>
    </w:p>
    <w:p w14:paraId="0271058E" w14:textId="77777777" w:rsidR="007009E9" w:rsidRDefault="007009E9" w:rsidP="007009E9">
      <w:r>
        <w:t>Graafiku ala saab kahe sõrmega suurendada ja vähendada.</w:t>
      </w:r>
    </w:p>
    <w:p w14:paraId="17793A9A" w14:textId="77777777" w:rsidR="007009E9" w:rsidRDefault="007009E9" w:rsidP="007009E9">
      <w:r>
        <w:t>Kuva Basic Statistics (põhiline statistika) hõlmab anduri glükoositaseme lugemite miinimum-, maksimum ja keskväärtust ning hüpoglükeemiliste (alla 3,1 mmol/L / 56 mg/dL) episoodide arvu.</w:t>
      </w:r>
    </w:p>
    <w:p w14:paraId="20C9EC74" w14:textId="5F53B887" w:rsidR="007009E9" w:rsidRDefault="00874A20" w:rsidP="00874A20">
      <w:pPr>
        <w:jc w:val="center"/>
      </w:pPr>
      <w:r w:rsidRPr="00874A20">
        <w:rPr>
          <w:noProof/>
        </w:rPr>
        <w:lastRenderedPageBreak/>
        <w:drawing>
          <wp:inline distT="0" distB="0" distL="0" distR="0" wp14:anchorId="5EB20746" wp14:editId="19EB3B2D">
            <wp:extent cx="4105275" cy="21526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05275" cy="2152650"/>
                    </a:xfrm>
                    <a:prstGeom prst="rect">
                      <a:avLst/>
                    </a:prstGeom>
                    <a:noFill/>
                    <a:ln>
                      <a:noFill/>
                    </a:ln>
                  </pic:spPr>
                </pic:pic>
              </a:graphicData>
            </a:graphic>
          </wp:inline>
        </w:drawing>
      </w:r>
    </w:p>
    <w:p w14:paraId="35B66E4A" w14:textId="500BDCC5" w:rsidR="007009E9" w:rsidRDefault="007009E9" w:rsidP="007009E9">
      <w:r>
        <w:t xml:space="preserve">Kuva Distribution Statistics </w:t>
      </w:r>
      <w:r w:rsidRPr="00874A20">
        <w:rPr>
          <w:b/>
          <w:bCs/>
        </w:rPr>
        <w:t>(jaotuse statistika</w:t>
      </w:r>
      <w:r>
        <w:t>) hõlmab sihttaseme protsenti (kasutaja poolt seatud sihtvahemik), kõrge glükoositaseme protsenti (üle sihtvahemiku ülemise piiri), madala glükoositaseme protsenti (alla sihtvahemiku alumise piiri) ja hüpoglükeemia protsenti (alla 3,1 mmol/L / 56 mg/dL).</w:t>
      </w:r>
    </w:p>
    <w:p w14:paraId="32B1D377" w14:textId="60B5F8B5" w:rsidR="007009E9" w:rsidRDefault="00874A20" w:rsidP="00874A20">
      <w:pPr>
        <w:jc w:val="center"/>
      </w:pPr>
      <w:r w:rsidRPr="00874A20">
        <w:rPr>
          <w:noProof/>
        </w:rPr>
        <w:drawing>
          <wp:inline distT="0" distB="0" distL="0" distR="0" wp14:anchorId="14F18B62" wp14:editId="4DC02E1D">
            <wp:extent cx="4295775" cy="23622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95775" cy="2362200"/>
                    </a:xfrm>
                    <a:prstGeom prst="rect">
                      <a:avLst/>
                    </a:prstGeom>
                    <a:noFill/>
                    <a:ln>
                      <a:noFill/>
                    </a:ln>
                  </pic:spPr>
                </pic:pic>
              </a:graphicData>
            </a:graphic>
          </wp:inline>
        </w:drawing>
      </w:r>
    </w:p>
    <w:p w14:paraId="56C5C11A" w14:textId="36F00493" w:rsidR="007009E9" w:rsidRDefault="007009E9" w:rsidP="0071448B">
      <w:pPr>
        <w:pStyle w:val="Heading2"/>
        <w:numPr>
          <w:ilvl w:val="1"/>
          <w:numId w:val="30"/>
        </w:numPr>
      </w:pPr>
      <w:bookmarkStart w:id="19" w:name="_Toc48564918"/>
      <w:r>
        <w:t>Anduri kalibreerimine</w:t>
      </w:r>
      <w:bookmarkEnd w:id="19"/>
      <w:r>
        <w:t xml:space="preserve"> </w:t>
      </w:r>
    </w:p>
    <w:p w14:paraId="64F0F8B1" w14:textId="44583EAA" w:rsidR="007009E9" w:rsidRDefault="007009E9" w:rsidP="00874A20">
      <w:pPr>
        <w:spacing w:before="240"/>
      </w:pPr>
    </w:p>
    <w:p w14:paraId="3950DF08" w14:textId="29BAB4B2" w:rsidR="007009E9" w:rsidRDefault="007009E9" w:rsidP="00C9738D">
      <w:pPr>
        <w:jc w:val="both"/>
      </w:pPr>
      <w:r>
        <w:t xml:space="preserve">või tehke labori valik </w:t>
      </w:r>
      <w:r w:rsidRPr="00874A20">
        <w:rPr>
          <w:b/>
          <w:bCs/>
        </w:rPr>
        <w:t>Lab Calibration</w:t>
      </w:r>
      <w:r>
        <w:t xml:space="preserve"> ja sisestage veenist võetud veres mõõdetud glükoositase. Veenivere võtmise aeg peab olema kaheksa minutit kuni kaks tundi enne kalibreerimise aega.</w:t>
      </w:r>
    </w:p>
    <w:p w14:paraId="6E890481" w14:textId="77777777" w:rsidR="007009E9" w:rsidRDefault="007009E9" w:rsidP="00C9738D">
      <w:pPr>
        <w:jc w:val="both"/>
      </w:pPr>
      <w:r>
        <w:t>Pärast esmast kalibreerimist näidakse Teie anduri lugemeid jooksvalt. Andmete täpsuse tagamiseks peate oma andurit vähemalt üks kord iga 24 tunni järel kalibreerima. Rakendus teatab Teile, kui andur vajab kalibreerimist.</w:t>
      </w:r>
    </w:p>
    <w:p w14:paraId="197EC2ED" w14:textId="77777777" w:rsidR="007009E9" w:rsidRDefault="007009E9" w:rsidP="007009E9">
      <w:r w:rsidRPr="00C9738D">
        <w:rPr>
          <w:color w:val="0070C0"/>
        </w:rPr>
        <w:t>Märkus</w:t>
      </w:r>
      <w:r>
        <w:t>: Järgmistel juhtudel kaob kalibreerimise ikoon ekraanilt:</w:t>
      </w:r>
    </w:p>
    <w:p w14:paraId="2F08AD87" w14:textId="79E0B28A" w:rsidR="007009E9" w:rsidRDefault="007009E9" w:rsidP="00C9738D">
      <w:pPr>
        <w:pStyle w:val="ListParagraph"/>
        <w:numPr>
          <w:ilvl w:val="0"/>
          <w:numId w:val="17"/>
        </w:numPr>
        <w:spacing w:after="0"/>
      </w:pPr>
      <w:r>
        <w:t>nutiseadme Bluetooth ühendus lülitakse välja,</w:t>
      </w:r>
    </w:p>
    <w:p w14:paraId="7AF5ED0E" w14:textId="3C2E6287" w:rsidR="007009E9" w:rsidRDefault="007009E9" w:rsidP="00C9738D">
      <w:pPr>
        <w:pStyle w:val="ListParagraph"/>
        <w:numPr>
          <w:ilvl w:val="0"/>
          <w:numId w:val="17"/>
        </w:numPr>
        <w:spacing w:after="0"/>
      </w:pPr>
      <w:r>
        <w:t>andur soojeneb,</w:t>
      </w:r>
    </w:p>
    <w:p w14:paraId="47942A32" w14:textId="5A869B66" w:rsidR="007009E9" w:rsidRDefault="007009E9" w:rsidP="00C9738D">
      <w:pPr>
        <w:pStyle w:val="ListParagraph"/>
        <w:numPr>
          <w:ilvl w:val="0"/>
          <w:numId w:val="17"/>
        </w:numPr>
        <w:spacing w:after="0"/>
      </w:pPr>
      <w:r>
        <w:t>lugemeid ei ole,</w:t>
      </w:r>
    </w:p>
    <w:p w14:paraId="1A23A099" w14:textId="79048765" w:rsidR="007009E9" w:rsidRDefault="007009E9" w:rsidP="00C9738D">
      <w:pPr>
        <w:pStyle w:val="ListParagraph"/>
        <w:numPr>
          <w:ilvl w:val="0"/>
          <w:numId w:val="17"/>
        </w:numPr>
        <w:spacing w:after="0"/>
      </w:pPr>
      <w:r>
        <w:t>15 minutit pärast anduri kalibreerimisvea tekkimist,</w:t>
      </w:r>
    </w:p>
    <w:p w14:paraId="63D4DEA7" w14:textId="3633C15F" w:rsidR="007009E9" w:rsidRDefault="007009E9" w:rsidP="00C9738D">
      <w:pPr>
        <w:pStyle w:val="ListParagraph"/>
        <w:numPr>
          <w:ilvl w:val="0"/>
          <w:numId w:val="17"/>
        </w:numPr>
        <w:spacing w:after="0"/>
      </w:pPr>
      <w:r>
        <w:t>anduriga side puudumisel.</w:t>
      </w:r>
    </w:p>
    <w:p w14:paraId="786E9B09" w14:textId="66B4E46F" w:rsidR="00C9738D" w:rsidRDefault="007009E9" w:rsidP="007009E9">
      <w:r>
        <w:t xml:space="preserve"> </w:t>
      </w:r>
    </w:p>
    <w:p w14:paraId="44AC5B2E" w14:textId="77777777" w:rsidR="00C9738D" w:rsidRDefault="00C9738D">
      <w:r>
        <w:br w:type="page"/>
      </w:r>
    </w:p>
    <w:p w14:paraId="463E9777" w14:textId="45E377AD" w:rsidR="007009E9" w:rsidRDefault="007009E9" w:rsidP="00E60CBB">
      <w:pPr>
        <w:pStyle w:val="Heading2"/>
        <w:numPr>
          <w:ilvl w:val="0"/>
          <w:numId w:val="30"/>
        </w:numPr>
      </w:pPr>
      <w:bookmarkStart w:id="20" w:name="_Toc48564919"/>
      <w:r>
        <w:lastRenderedPageBreak/>
        <w:t>Statistika</w:t>
      </w:r>
      <w:bookmarkEnd w:id="20"/>
    </w:p>
    <w:p w14:paraId="063F43B3" w14:textId="77777777" w:rsidR="007009E9" w:rsidRDefault="007009E9" w:rsidP="00C9738D">
      <w:pPr>
        <w:spacing w:before="240"/>
        <w:jc w:val="both"/>
      </w:pPr>
      <w:r>
        <w:t xml:space="preserve">Puudutage peamenüüs </w:t>
      </w:r>
      <w:r w:rsidRPr="00C9738D">
        <w:rPr>
          <w:b/>
          <w:bCs/>
        </w:rPr>
        <w:t>Main Menu</w:t>
      </w:r>
      <w:r>
        <w:t xml:space="preserve"> statistika valikut </w:t>
      </w:r>
      <w:r w:rsidRPr="00C9738D">
        <w:rPr>
          <w:b/>
          <w:bCs/>
        </w:rPr>
        <w:t>Statistics</w:t>
      </w:r>
      <w:r>
        <w:t xml:space="preserve">, et avada anduri päevaaruande kuva </w:t>
      </w:r>
      <w:r w:rsidRPr="00C9738D">
        <w:rPr>
          <w:b/>
          <w:bCs/>
        </w:rPr>
        <w:t>Daily</w:t>
      </w:r>
      <w:r>
        <w:t xml:space="preserve"> </w:t>
      </w:r>
      <w:r w:rsidRPr="00C9738D">
        <w:rPr>
          <w:b/>
          <w:bCs/>
        </w:rPr>
        <w:t>Sensor</w:t>
      </w:r>
      <w:r>
        <w:t xml:space="preserve"> </w:t>
      </w:r>
      <w:r w:rsidRPr="00C9738D">
        <w:rPr>
          <w:b/>
          <w:bCs/>
        </w:rPr>
        <w:t>Report</w:t>
      </w:r>
      <w:r>
        <w:t xml:space="preserve">. Tõmmake sõrmega vasakule, et avada trendianalüüsi kuva </w:t>
      </w:r>
      <w:r w:rsidRPr="00C9738D">
        <w:rPr>
          <w:b/>
          <w:bCs/>
        </w:rPr>
        <w:t>Trend Analysis</w:t>
      </w:r>
      <w:r>
        <w:t xml:space="preserve"> ja seejärel sündmuste kokkuvõtte kuva </w:t>
      </w:r>
      <w:r w:rsidRPr="00C9738D">
        <w:rPr>
          <w:b/>
          <w:bCs/>
        </w:rPr>
        <w:t>Event Summary</w:t>
      </w:r>
      <w:r>
        <w:t>. Tõmmake sõrmega paremale, et eelmisele kuvale naasta. Kui tahate graafikut külili asendis ekraanil vaadata, siis tehke graafikul topeltpuudutus või hoidke nutiseadet horisontaalselt.</w:t>
      </w:r>
    </w:p>
    <w:p w14:paraId="72458FB8" w14:textId="2FEBBB80" w:rsidR="007009E9" w:rsidRDefault="007009E9" w:rsidP="00E60CBB">
      <w:pPr>
        <w:pStyle w:val="Heading3"/>
        <w:numPr>
          <w:ilvl w:val="1"/>
          <w:numId w:val="42"/>
        </w:numPr>
      </w:pPr>
      <w:bookmarkStart w:id="21" w:name="_Toc48564920"/>
      <w:r>
        <w:t>Anduri päevaaruanne</w:t>
      </w:r>
      <w:bookmarkEnd w:id="21"/>
    </w:p>
    <w:p w14:paraId="71A77542" w14:textId="1DF3C196" w:rsidR="007009E9" w:rsidRDefault="007009E9" w:rsidP="00C9738D">
      <w:pPr>
        <w:spacing w:before="240"/>
        <w:jc w:val="both"/>
      </w:pPr>
      <w:r>
        <w:t xml:space="preserve">Saate vaadata glükoositaseme andmeid iga päeva kohta, millal andur oli Teie kontoga ühendatud, puudutades ikooni </w:t>
      </w:r>
      <w:r w:rsidR="00C9738D" w:rsidRPr="00C9738D">
        <w:rPr>
          <w:noProof/>
        </w:rPr>
        <w:drawing>
          <wp:inline distT="0" distB="0" distL="0" distR="0" wp14:anchorId="64039762" wp14:editId="1D292BDB">
            <wp:extent cx="257175" cy="2286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t>ja valides päeva või puudutades nuppu &lt;, et minna tagasi, või &gt;, et minna edasi.</w:t>
      </w:r>
    </w:p>
    <w:p w14:paraId="404A6913" w14:textId="6BE6E483" w:rsidR="007009E9" w:rsidRDefault="00C9738D" w:rsidP="00C9738D">
      <w:pPr>
        <w:jc w:val="center"/>
      </w:pPr>
      <w:r w:rsidRPr="00C9738D">
        <w:rPr>
          <w:noProof/>
        </w:rPr>
        <w:drawing>
          <wp:inline distT="0" distB="0" distL="0" distR="0" wp14:anchorId="55154043" wp14:editId="55C118F2">
            <wp:extent cx="3343275" cy="54387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3275" cy="5438775"/>
                    </a:xfrm>
                    <a:prstGeom prst="rect">
                      <a:avLst/>
                    </a:prstGeom>
                    <a:noFill/>
                    <a:ln>
                      <a:noFill/>
                    </a:ln>
                  </pic:spPr>
                </pic:pic>
              </a:graphicData>
            </a:graphic>
          </wp:inline>
        </w:drawing>
      </w:r>
    </w:p>
    <w:p w14:paraId="0693562E" w14:textId="09266191" w:rsidR="007009E9" w:rsidRDefault="007009E9" w:rsidP="00C9738D">
      <w:pPr>
        <w:jc w:val="both"/>
      </w:pPr>
      <w:r>
        <w:t>Kui tahate graafikut külili asendis ekraanil vaadata, siis tehke graafikul topelt puudutus või hoidke nutiseadet</w:t>
      </w:r>
      <w:r w:rsidR="00C9738D">
        <w:t xml:space="preserve"> </w:t>
      </w:r>
      <w:r>
        <w:t>horisontaalselt.</w:t>
      </w:r>
      <w:r w:rsidR="00C9738D" w:rsidRPr="00C9738D">
        <w:t xml:space="preserve"> </w:t>
      </w:r>
    </w:p>
    <w:p w14:paraId="5D5DD9EF" w14:textId="36A40832" w:rsidR="007009E9" w:rsidRDefault="00C9738D" w:rsidP="00C9738D">
      <w:pPr>
        <w:jc w:val="center"/>
      </w:pPr>
      <w:r w:rsidRPr="00C9738D">
        <w:rPr>
          <w:noProof/>
        </w:rPr>
        <w:lastRenderedPageBreak/>
        <w:drawing>
          <wp:inline distT="0" distB="0" distL="0" distR="0" wp14:anchorId="4DDB2481" wp14:editId="6B14477F">
            <wp:extent cx="4562475" cy="24003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62475" cy="2400300"/>
                    </a:xfrm>
                    <a:prstGeom prst="rect">
                      <a:avLst/>
                    </a:prstGeom>
                    <a:noFill/>
                    <a:ln>
                      <a:noFill/>
                    </a:ln>
                  </pic:spPr>
                </pic:pic>
              </a:graphicData>
            </a:graphic>
          </wp:inline>
        </w:drawing>
      </w:r>
    </w:p>
    <w:p w14:paraId="747E91A2" w14:textId="11D19DED" w:rsidR="007009E9" w:rsidRDefault="007009E9" w:rsidP="00C9738D">
      <w:pPr>
        <w:jc w:val="both"/>
      </w:pPr>
      <w:r>
        <w:t xml:space="preserve">Kuva </w:t>
      </w:r>
      <w:r w:rsidR="00C9738D">
        <w:t>põhiline statistika</w:t>
      </w:r>
      <w:r w:rsidR="00C9738D" w:rsidRPr="00C9738D">
        <w:rPr>
          <w:b/>
          <w:bCs/>
        </w:rPr>
        <w:t xml:space="preserve"> </w:t>
      </w:r>
      <w:r w:rsidRPr="00C9738D">
        <w:rPr>
          <w:b/>
          <w:bCs/>
        </w:rPr>
        <w:t>Basic Statistics</w:t>
      </w:r>
      <w:r>
        <w:t xml:space="preserve"> hõlmab anduri glükoositaseme lugemite miinimum-, maksimum ja keskväärtust ning hüpoglükeemiliste (alla 3,1 mmol/L / 56 mg/dL) episoodide arvu.</w:t>
      </w:r>
    </w:p>
    <w:p w14:paraId="31A449CA" w14:textId="1BD562EF" w:rsidR="00C9738D" w:rsidRDefault="00C9738D" w:rsidP="00C9738D">
      <w:pPr>
        <w:jc w:val="center"/>
      </w:pPr>
      <w:r w:rsidRPr="00C9738D">
        <w:rPr>
          <w:noProof/>
        </w:rPr>
        <w:drawing>
          <wp:inline distT="0" distB="0" distL="0" distR="0" wp14:anchorId="53A8DF69" wp14:editId="3190D202">
            <wp:extent cx="3533775" cy="18859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33775" cy="1885950"/>
                    </a:xfrm>
                    <a:prstGeom prst="rect">
                      <a:avLst/>
                    </a:prstGeom>
                    <a:noFill/>
                    <a:ln>
                      <a:noFill/>
                    </a:ln>
                  </pic:spPr>
                </pic:pic>
              </a:graphicData>
            </a:graphic>
          </wp:inline>
        </w:drawing>
      </w:r>
    </w:p>
    <w:p w14:paraId="1776B013" w14:textId="3A156D0E" w:rsidR="007009E9" w:rsidRDefault="007009E9" w:rsidP="00C9738D">
      <w:pPr>
        <w:jc w:val="both"/>
      </w:pPr>
      <w:r>
        <w:t>Kuva jaotuse statistika</w:t>
      </w:r>
      <w:r w:rsidR="00C9738D">
        <w:t xml:space="preserve"> </w:t>
      </w:r>
      <w:r w:rsidR="00F05C4D">
        <w:t>(</w:t>
      </w:r>
      <w:r w:rsidR="00C9738D" w:rsidRPr="00C9738D">
        <w:rPr>
          <w:b/>
          <w:bCs/>
        </w:rPr>
        <w:t>Distribution Statistics</w:t>
      </w:r>
      <w:r>
        <w:t>) hõlmab sihttaseme protsenti (kasutaja poolt seatud sihtvahemik), kõrge glükoositaseme protsenti (üle sihtvahemiku ülemise piiri), madala glükoositaseme protsenti (alla sihtvahemiku alumise piiri) ja hüpoglükeemia protsenti (alla 3,1 mmol/L / 56 mg/dL).</w:t>
      </w:r>
    </w:p>
    <w:p w14:paraId="3F4D8897" w14:textId="6CA545FE" w:rsidR="007009E9" w:rsidRDefault="00EF276A" w:rsidP="00EF276A">
      <w:pPr>
        <w:jc w:val="center"/>
      </w:pPr>
      <w:r w:rsidRPr="00EF276A">
        <w:rPr>
          <w:noProof/>
        </w:rPr>
        <w:drawing>
          <wp:inline distT="0" distB="0" distL="0" distR="0" wp14:anchorId="7C8EDF55" wp14:editId="7D2F64E7">
            <wp:extent cx="3495675" cy="20764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5675" cy="2076450"/>
                    </a:xfrm>
                    <a:prstGeom prst="rect">
                      <a:avLst/>
                    </a:prstGeom>
                    <a:noFill/>
                    <a:ln>
                      <a:noFill/>
                    </a:ln>
                  </pic:spPr>
                </pic:pic>
              </a:graphicData>
            </a:graphic>
          </wp:inline>
        </w:drawing>
      </w:r>
    </w:p>
    <w:p w14:paraId="1C7DF1D5" w14:textId="7F0F31BE" w:rsidR="007009E9" w:rsidRDefault="007009E9" w:rsidP="00E60CBB">
      <w:pPr>
        <w:pStyle w:val="Heading3"/>
        <w:numPr>
          <w:ilvl w:val="1"/>
          <w:numId w:val="42"/>
        </w:numPr>
      </w:pPr>
      <w:bookmarkStart w:id="22" w:name="_Toc48564921"/>
      <w:r>
        <w:t xml:space="preserve">Anduri </w:t>
      </w:r>
      <w:r w:rsidRPr="00E60CBB">
        <w:t>graafikute</w:t>
      </w:r>
      <w:r>
        <w:t xml:space="preserve"> koondvaade</w:t>
      </w:r>
      <w:bookmarkEnd w:id="22"/>
    </w:p>
    <w:p w14:paraId="26B33E37" w14:textId="77777777" w:rsidR="007009E9" w:rsidRDefault="007009E9" w:rsidP="005836A4">
      <w:pPr>
        <w:spacing w:before="240"/>
        <w:jc w:val="both"/>
      </w:pPr>
      <w:r>
        <w:t>Sellel kuval näidatakse valitud kuupäevale eelneva seitsme päeva andurigraafikuid koos, tuues ära ka iga päeva glükoositasemete keskväärtuse, maksimumi, miinimumi ja hüpoglükeemiad.</w:t>
      </w:r>
    </w:p>
    <w:p w14:paraId="08AB020A" w14:textId="4509530E" w:rsidR="007009E9" w:rsidRDefault="007009E9" w:rsidP="00C9738D">
      <w:pPr>
        <w:jc w:val="both"/>
      </w:pPr>
      <w:r>
        <w:lastRenderedPageBreak/>
        <w:t>Kõik päevased glükoositaseme graafikud kuvatakse üksteise peale, nii et võimalikud perioodilised mustrid muutuvad kergesti märgatavaks.</w:t>
      </w:r>
    </w:p>
    <w:p w14:paraId="2379F08F" w14:textId="2BF5D638" w:rsidR="007009E9" w:rsidRDefault="007009E9" w:rsidP="00C9738D">
      <w:pPr>
        <w:jc w:val="both"/>
      </w:pPr>
      <w:r>
        <w:t xml:space="preserve">Vaikimisi lõppkuupäev on tänane päev. Puudutage ikooni </w:t>
      </w:r>
      <w:r w:rsidR="005836A4" w:rsidRPr="005836A4">
        <w:rPr>
          <w:noProof/>
        </w:rPr>
        <w:drawing>
          <wp:inline distT="0" distB="0" distL="0" distR="0" wp14:anchorId="7B73EFB7" wp14:editId="321A9A49">
            <wp:extent cx="371475" cy="25717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t>ja valides päev või puudutage nuppu &lt;, et minna tagasi, või &gt;, et minna edasi.</w:t>
      </w:r>
    </w:p>
    <w:p w14:paraId="180E56E6" w14:textId="573AC474" w:rsidR="007009E9" w:rsidRDefault="005836A4" w:rsidP="005836A4">
      <w:pPr>
        <w:jc w:val="center"/>
      </w:pPr>
      <w:r w:rsidRPr="005836A4">
        <w:rPr>
          <w:noProof/>
        </w:rPr>
        <w:drawing>
          <wp:inline distT="0" distB="0" distL="0" distR="0" wp14:anchorId="2296F328" wp14:editId="15A788E0">
            <wp:extent cx="3114675" cy="52482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4675" cy="5248275"/>
                    </a:xfrm>
                    <a:prstGeom prst="rect">
                      <a:avLst/>
                    </a:prstGeom>
                    <a:noFill/>
                    <a:ln>
                      <a:noFill/>
                    </a:ln>
                  </pic:spPr>
                </pic:pic>
              </a:graphicData>
            </a:graphic>
          </wp:inline>
        </w:drawing>
      </w:r>
    </w:p>
    <w:p w14:paraId="27ABD9AF" w14:textId="0965A330" w:rsidR="007009E9" w:rsidRDefault="007009E9" w:rsidP="00EB3C35">
      <w:pPr>
        <w:pStyle w:val="Heading3"/>
        <w:numPr>
          <w:ilvl w:val="1"/>
          <w:numId w:val="42"/>
        </w:numPr>
      </w:pPr>
      <w:bookmarkStart w:id="23" w:name="_Toc48564922"/>
      <w:r w:rsidRPr="00EB3C35">
        <w:t>Trendianalüüs</w:t>
      </w:r>
      <w:bookmarkEnd w:id="23"/>
      <w:r>
        <w:t xml:space="preserve"> </w:t>
      </w:r>
    </w:p>
    <w:p w14:paraId="06CACD5E" w14:textId="0482CBFF" w:rsidR="007009E9" w:rsidRDefault="007009E9" w:rsidP="007009E9">
      <w:r>
        <w:t>Sellel kuval näidatakse anduri lugemite jaotust etteantud päevade arvu (7, 30 või 90) lõikes enne teatud kuupäeva, mida saab muuta, puudutades ikooni</w:t>
      </w:r>
      <w:r w:rsidR="00392E7C" w:rsidRPr="00392E7C">
        <w:rPr>
          <w:noProof/>
        </w:rPr>
        <w:drawing>
          <wp:inline distT="0" distB="0" distL="0" distR="0" wp14:anchorId="0843465F" wp14:editId="2B0B9130">
            <wp:extent cx="257175" cy="2952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t>ja valides päeva või puudutades nuppu &lt;, et minna tagasi, või &gt;, et minna edasi.</w:t>
      </w:r>
    </w:p>
    <w:p w14:paraId="7085F791" w14:textId="77777777" w:rsidR="007009E9" w:rsidRDefault="007009E9" w:rsidP="00392E7C">
      <w:pPr>
        <w:spacing w:after="0"/>
      </w:pPr>
      <w:r>
        <w:t xml:space="preserve">High </w:t>
      </w:r>
      <w:r w:rsidRPr="00392E7C">
        <w:rPr>
          <w:b/>
          <w:bCs/>
        </w:rPr>
        <w:t>(kõrge):</w:t>
      </w:r>
      <w:r>
        <w:t xml:space="preserve"> üle ülemise piiri</w:t>
      </w:r>
    </w:p>
    <w:p w14:paraId="5E777C78" w14:textId="77777777" w:rsidR="007009E9" w:rsidRDefault="007009E9" w:rsidP="00392E7C">
      <w:pPr>
        <w:spacing w:after="0"/>
      </w:pPr>
      <w:r>
        <w:t>Target (</w:t>
      </w:r>
      <w:r w:rsidRPr="00392E7C">
        <w:rPr>
          <w:b/>
          <w:bCs/>
        </w:rPr>
        <w:t>siht</w:t>
      </w:r>
      <w:r>
        <w:t xml:space="preserve">): ülemise piiri ja alumise piiri vahel </w:t>
      </w:r>
    </w:p>
    <w:p w14:paraId="28EEFF1B" w14:textId="77777777" w:rsidR="007009E9" w:rsidRDefault="007009E9" w:rsidP="00392E7C">
      <w:pPr>
        <w:spacing w:after="0"/>
      </w:pPr>
      <w:r>
        <w:t>Low (</w:t>
      </w:r>
      <w:r w:rsidRPr="00392E7C">
        <w:rPr>
          <w:b/>
          <w:bCs/>
        </w:rPr>
        <w:t>madal</w:t>
      </w:r>
      <w:r>
        <w:t>): alla alumise piiri</w:t>
      </w:r>
    </w:p>
    <w:p w14:paraId="478F4CBB" w14:textId="77777777" w:rsidR="007009E9" w:rsidRDefault="007009E9" w:rsidP="00392E7C">
      <w:pPr>
        <w:spacing w:before="240"/>
      </w:pPr>
      <w:r>
        <w:t>Ülemise ja alumise piiri saate seadistuses (</w:t>
      </w:r>
      <w:r w:rsidRPr="00392E7C">
        <w:rPr>
          <w:b/>
          <w:bCs/>
        </w:rPr>
        <w:t>Settings</w:t>
      </w:r>
      <w:r>
        <w:t>) ise seada. Vaadake lähemalt CGM System Settings (</w:t>
      </w:r>
      <w:r w:rsidRPr="00392E7C">
        <w:rPr>
          <w:b/>
          <w:bCs/>
        </w:rPr>
        <w:t>Pidev</w:t>
      </w:r>
      <w:r>
        <w:t xml:space="preserve"> </w:t>
      </w:r>
      <w:r w:rsidRPr="00392E7C">
        <w:rPr>
          <w:b/>
          <w:bCs/>
        </w:rPr>
        <w:t>glükoosi jälgimise süsteem).</w:t>
      </w:r>
    </w:p>
    <w:p w14:paraId="5F7F6B23" w14:textId="64FBFD8F" w:rsidR="007009E9" w:rsidRDefault="007009E9" w:rsidP="007009E9">
      <w:r>
        <w:lastRenderedPageBreak/>
        <w:t>Puudutage veergu, siis kuvatakse hallis kastis selle veeru kohta kõrge glükoositaseme, siht-glükoositaseme ja madala glükoositaseme protsendid ning hüpoglükeemiliste episoodide arv.</w:t>
      </w:r>
    </w:p>
    <w:p w14:paraId="323B41B9" w14:textId="1F7E9F14" w:rsidR="00392E7C" w:rsidRDefault="00392E7C" w:rsidP="00392E7C">
      <w:pPr>
        <w:jc w:val="center"/>
      </w:pPr>
      <w:r w:rsidRPr="00392E7C">
        <w:rPr>
          <w:noProof/>
        </w:rPr>
        <w:drawing>
          <wp:inline distT="0" distB="0" distL="0" distR="0" wp14:anchorId="3B868B01" wp14:editId="2C359AC1">
            <wp:extent cx="3571875" cy="57626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71875" cy="5762625"/>
                    </a:xfrm>
                    <a:prstGeom prst="rect">
                      <a:avLst/>
                    </a:prstGeom>
                    <a:noFill/>
                    <a:ln>
                      <a:noFill/>
                    </a:ln>
                  </pic:spPr>
                </pic:pic>
              </a:graphicData>
            </a:graphic>
          </wp:inline>
        </w:drawing>
      </w:r>
    </w:p>
    <w:p w14:paraId="04F8159D" w14:textId="52B89EF1" w:rsidR="007009E9" w:rsidRDefault="007009E9" w:rsidP="00EB3C35">
      <w:pPr>
        <w:pStyle w:val="Heading3"/>
        <w:numPr>
          <w:ilvl w:val="1"/>
          <w:numId w:val="42"/>
        </w:numPr>
      </w:pPr>
      <w:bookmarkStart w:id="24" w:name="_Toc48564923"/>
      <w:r>
        <w:t>Sündmuste kokkuvõte</w:t>
      </w:r>
      <w:bookmarkEnd w:id="24"/>
      <w:r>
        <w:t xml:space="preserve"> </w:t>
      </w:r>
    </w:p>
    <w:p w14:paraId="3C61C974" w14:textId="26509573" w:rsidR="007009E9" w:rsidRDefault="007009E9" w:rsidP="00392E7C">
      <w:pPr>
        <w:spacing w:before="240"/>
      </w:pPr>
      <w:r>
        <w:t xml:space="preserve">Sellel kuval näidatakse sündmuste kokkuvõtet etteantud päevade arvu (7, 30 või 90) lõikes enne teatud kuupäeva, mida saab muuta, puudutades ikooni </w:t>
      </w:r>
      <w:r w:rsidR="009D12D7" w:rsidRPr="009D12D7">
        <w:rPr>
          <w:noProof/>
        </w:rPr>
        <w:drawing>
          <wp:inline distT="0" distB="0" distL="0" distR="0" wp14:anchorId="48EE2B51" wp14:editId="7558B0D2">
            <wp:extent cx="295275" cy="2476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t>ja valides päeva või puudutades nuppu &lt;, et minna tagasi, või &gt;, et minna edasi.</w:t>
      </w:r>
    </w:p>
    <w:p w14:paraId="0E7A416F" w14:textId="2CC4F5EE" w:rsidR="007009E9" w:rsidRDefault="007009E9" w:rsidP="007009E9">
      <w:r>
        <w:t>Sündmuste kokkuvõtte tabelis tuuakse ära glükoositaseme testimiste arv ja keskmine glükoositase, toidukordade arv ja süsivesikute kogus grammides, süstitud insuliini koguhulk ning füüsilise tegevuse kordade arv ja kestus.</w:t>
      </w:r>
    </w:p>
    <w:p w14:paraId="1B1B6D2D" w14:textId="5923EE39" w:rsidR="009D12D7" w:rsidRDefault="009D12D7" w:rsidP="007009E9">
      <w:r w:rsidRPr="009D12D7">
        <w:rPr>
          <w:noProof/>
        </w:rPr>
        <w:lastRenderedPageBreak/>
        <w:drawing>
          <wp:inline distT="0" distB="0" distL="0" distR="0" wp14:anchorId="063F38C0" wp14:editId="0051B1F0">
            <wp:extent cx="3571875" cy="45243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71875" cy="4524375"/>
                    </a:xfrm>
                    <a:prstGeom prst="rect">
                      <a:avLst/>
                    </a:prstGeom>
                    <a:noFill/>
                    <a:ln>
                      <a:noFill/>
                    </a:ln>
                  </pic:spPr>
                </pic:pic>
              </a:graphicData>
            </a:graphic>
          </wp:inline>
        </w:drawing>
      </w:r>
    </w:p>
    <w:p w14:paraId="6EED7BE8" w14:textId="1DD0C7FA" w:rsidR="007009E9" w:rsidRDefault="007009E9" w:rsidP="00EB3C35">
      <w:pPr>
        <w:pStyle w:val="Heading2"/>
        <w:numPr>
          <w:ilvl w:val="0"/>
          <w:numId w:val="42"/>
        </w:numPr>
      </w:pPr>
      <w:bookmarkStart w:id="25" w:name="_Toc48564924"/>
      <w:r w:rsidRPr="00EB3C35">
        <w:t>Sündmused</w:t>
      </w:r>
      <w:bookmarkEnd w:id="25"/>
    </w:p>
    <w:p w14:paraId="402A3802" w14:textId="6D94724C" w:rsidR="007009E9" w:rsidRDefault="007009E9" w:rsidP="00EB3C35">
      <w:pPr>
        <w:pStyle w:val="Heading3"/>
        <w:numPr>
          <w:ilvl w:val="1"/>
          <w:numId w:val="42"/>
        </w:numPr>
        <w:spacing w:after="240"/>
      </w:pPr>
      <w:bookmarkStart w:id="26" w:name="_Toc48564925"/>
      <w:r>
        <w:t>Sündmuste kuva</w:t>
      </w:r>
      <w:bookmarkEnd w:id="26"/>
    </w:p>
    <w:p w14:paraId="2EB382FD" w14:textId="14BA82D2" w:rsidR="007009E9" w:rsidRDefault="007009E9" w:rsidP="007009E9">
      <w:r>
        <w:t>Puudutage peamenüüs (</w:t>
      </w:r>
      <w:r w:rsidRPr="009D12D7">
        <w:rPr>
          <w:b/>
          <w:bCs/>
        </w:rPr>
        <w:t>Main Menu</w:t>
      </w:r>
      <w:r>
        <w:t>) sündmuste valikut (</w:t>
      </w:r>
      <w:r w:rsidRPr="009D12D7">
        <w:rPr>
          <w:b/>
          <w:bCs/>
        </w:rPr>
        <w:t>Events</w:t>
      </w:r>
      <w:r>
        <w:t>), et avada sündmuste kuva (</w:t>
      </w:r>
      <w:r w:rsidRPr="009D12D7">
        <w:rPr>
          <w:b/>
          <w:bCs/>
        </w:rPr>
        <w:t>Events</w:t>
      </w:r>
      <w:r>
        <w:t xml:space="preserve">). Sellel kuval näidatakse kõiki sündmusi enne teatud kuupäeva, mida saate muuta, puudutades ikooni </w:t>
      </w:r>
      <w:r w:rsidR="009D12D7" w:rsidRPr="009D12D7">
        <w:rPr>
          <w:noProof/>
        </w:rPr>
        <w:drawing>
          <wp:inline distT="0" distB="0" distL="0" distR="0" wp14:anchorId="655861F0" wp14:editId="5A8E009E">
            <wp:extent cx="295275" cy="2571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009D12D7" w:rsidRPr="009D12D7">
        <w:t xml:space="preserve"> </w:t>
      </w:r>
      <w:r>
        <w:t>ja valides päeva või puudutades nuppu &lt;, et minna tagasi, või &gt;, et minna edasi. Puudutage sündmust, et selle andmeid vaadata või seda muuta.</w:t>
      </w:r>
    </w:p>
    <w:p w14:paraId="37B4EAB8" w14:textId="686F455F" w:rsidR="007009E9" w:rsidRDefault="009D12D7" w:rsidP="009D12D7">
      <w:pPr>
        <w:jc w:val="center"/>
      </w:pPr>
      <w:r w:rsidRPr="009D12D7">
        <w:rPr>
          <w:noProof/>
        </w:rPr>
        <w:lastRenderedPageBreak/>
        <w:drawing>
          <wp:inline distT="0" distB="0" distL="0" distR="0" wp14:anchorId="424368DE" wp14:editId="44FAE6A6">
            <wp:extent cx="3724275" cy="58578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24275" cy="5857875"/>
                    </a:xfrm>
                    <a:prstGeom prst="rect">
                      <a:avLst/>
                    </a:prstGeom>
                    <a:noFill/>
                    <a:ln>
                      <a:noFill/>
                    </a:ln>
                  </pic:spPr>
                </pic:pic>
              </a:graphicData>
            </a:graphic>
          </wp:inline>
        </w:drawing>
      </w:r>
    </w:p>
    <w:p w14:paraId="719A08B8" w14:textId="447AEB9B" w:rsidR="007009E9" w:rsidRDefault="007009E9" w:rsidP="00EB3C35">
      <w:pPr>
        <w:pStyle w:val="Heading3"/>
        <w:numPr>
          <w:ilvl w:val="1"/>
          <w:numId w:val="42"/>
        </w:numPr>
      </w:pPr>
      <w:r>
        <w:tab/>
      </w:r>
      <w:bookmarkStart w:id="27" w:name="_Toc48564926"/>
      <w:r>
        <w:t>Sündmuse lisamise kuva</w:t>
      </w:r>
      <w:bookmarkEnd w:id="27"/>
    </w:p>
    <w:p w14:paraId="60D528C3" w14:textId="027A2394" w:rsidR="007009E9" w:rsidRDefault="007009E9" w:rsidP="009D12D7">
      <w:pPr>
        <w:spacing w:before="240"/>
      </w:pPr>
      <w:r>
        <w:t>Puudutage ikooni</w:t>
      </w:r>
      <w:r w:rsidR="009D12D7">
        <w:t xml:space="preserve"> </w:t>
      </w:r>
      <w:r w:rsidR="009D12D7" w:rsidRPr="009D12D7">
        <w:rPr>
          <w:noProof/>
        </w:rPr>
        <w:drawing>
          <wp:inline distT="0" distB="0" distL="0" distR="0" wp14:anchorId="431FB9B0" wp14:editId="0849637B">
            <wp:extent cx="295275" cy="2571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t>, et avada sündmuse lisamise kuva (</w:t>
      </w:r>
      <w:r w:rsidRPr="009D12D7">
        <w:rPr>
          <w:b/>
          <w:bCs/>
        </w:rPr>
        <w:t>Add Event).</w:t>
      </w:r>
      <w:r>
        <w:t xml:space="preserve"> Valige sündmuse kategooria.</w:t>
      </w:r>
    </w:p>
    <w:p w14:paraId="6C89ABAF" w14:textId="77777777" w:rsidR="007009E9" w:rsidRPr="009D12D7" w:rsidRDefault="007009E9" w:rsidP="007009E9">
      <w:pPr>
        <w:rPr>
          <w:b/>
          <w:bCs/>
        </w:rPr>
      </w:pPr>
      <w:r w:rsidRPr="009D12D7">
        <w:rPr>
          <w:b/>
          <w:bCs/>
        </w:rPr>
        <w:t>1.</w:t>
      </w:r>
      <w:r w:rsidRPr="009D12D7">
        <w:rPr>
          <w:b/>
          <w:bCs/>
        </w:rPr>
        <w:tab/>
        <w:t>Glükoositaseme lisamine</w:t>
      </w:r>
    </w:p>
    <w:p w14:paraId="3B535ABF" w14:textId="77777777" w:rsidR="007009E9" w:rsidRDefault="007009E9" w:rsidP="007009E9">
      <w:r>
        <w:t>Vaikimisi kuupäev ja kellaaeg on jooksev kuupäev ja kellaaeg. Vajadusel puudutage kuupäeva ja kellaaega, et neid muuta. Puudutage sõrmevere valikut (</w:t>
      </w:r>
      <w:r w:rsidRPr="009D12D7">
        <w:rPr>
          <w:b/>
          <w:bCs/>
        </w:rPr>
        <w:t>Fingerstick</w:t>
      </w:r>
      <w:r>
        <w:t>) või labori valikut (</w:t>
      </w:r>
      <w:r w:rsidRPr="009D12D7">
        <w:rPr>
          <w:b/>
          <w:bCs/>
        </w:rPr>
        <w:t>Lab Calibration</w:t>
      </w:r>
      <w:r>
        <w:t>), et valida testimeetod. Sisestage mõõdetud glükoositase. Puudutage märkuse valikut (</w:t>
      </w:r>
      <w:r w:rsidRPr="009D12D7">
        <w:rPr>
          <w:b/>
          <w:bCs/>
        </w:rPr>
        <w:t>Note</w:t>
      </w:r>
      <w:r>
        <w:t>), kui tahate märkuse lisada. Puudutage kinnituse valikut (</w:t>
      </w:r>
      <w:r w:rsidRPr="009D12D7">
        <w:rPr>
          <w:b/>
          <w:bCs/>
        </w:rPr>
        <w:t>Done</w:t>
      </w:r>
      <w:r>
        <w:t xml:space="preserve">), et märkus salvestada ja sündmuse lisamise kuvale </w:t>
      </w:r>
      <w:r w:rsidRPr="009D12D7">
        <w:rPr>
          <w:b/>
          <w:bCs/>
        </w:rPr>
        <w:t>(Add Event</w:t>
      </w:r>
      <w:r>
        <w:t>) naasta.</w:t>
      </w:r>
    </w:p>
    <w:p w14:paraId="07CD2EFA" w14:textId="127F4E05" w:rsidR="007009E9" w:rsidRDefault="009D12D7" w:rsidP="009D12D7">
      <w:pPr>
        <w:jc w:val="center"/>
      </w:pPr>
      <w:r w:rsidRPr="009D12D7">
        <w:rPr>
          <w:noProof/>
        </w:rPr>
        <w:lastRenderedPageBreak/>
        <w:drawing>
          <wp:inline distT="0" distB="0" distL="0" distR="0" wp14:anchorId="7489C0C1" wp14:editId="25AF5688">
            <wp:extent cx="2587592" cy="2143806"/>
            <wp:effectExtent l="0" t="0" r="3810" b="889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5185" cy="2191522"/>
                    </a:xfrm>
                    <a:prstGeom prst="rect">
                      <a:avLst/>
                    </a:prstGeom>
                    <a:noFill/>
                    <a:ln>
                      <a:noFill/>
                    </a:ln>
                  </pic:spPr>
                </pic:pic>
              </a:graphicData>
            </a:graphic>
          </wp:inline>
        </w:drawing>
      </w:r>
    </w:p>
    <w:p w14:paraId="5ADBFDF2" w14:textId="77777777" w:rsidR="007009E9" w:rsidRPr="009D12D7" w:rsidRDefault="007009E9" w:rsidP="007009E9">
      <w:pPr>
        <w:rPr>
          <w:b/>
          <w:bCs/>
        </w:rPr>
      </w:pPr>
      <w:r w:rsidRPr="009D12D7">
        <w:rPr>
          <w:b/>
          <w:bCs/>
        </w:rPr>
        <w:t>2.</w:t>
      </w:r>
      <w:r w:rsidRPr="009D12D7">
        <w:rPr>
          <w:b/>
          <w:bCs/>
        </w:rPr>
        <w:tab/>
        <w:t>Insuliinisüsti lisamine</w:t>
      </w:r>
    </w:p>
    <w:p w14:paraId="44AA0DDF" w14:textId="77777777" w:rsidR="007009E9" w:rsidRDefault="007009E9" w:rsidP="009D12D7">
      <w:pPr>
        <w:jc w:val="both"/>
      </w:pPr>
      <w:r>
        <w:t xml:space="preserve">Vaikimisi kuupäev ja kellaaeg on jooksev kuupäev ja kellaaeg. Vajadusel puudutage kuupäeva ja kellaaega, et neid muuta. Sisestage sellele insuliini süstimise korrale nimi (valikuline). Valige insuliini tüüp: </w:t>
      </w:r>
      <w:r w:rsidRPr="009D12D7">
        <w:rPr>
          <w:b/>
          <w:bCs/>
        </w:rPr>
        <w:t>Not Set</w:t>
      </w:r>
      <w:r>
        <w:t xml:space="preserve"> (määramata), </w:t>
      </w:r>
      <w:r w:rsidRPr="009D12D7">
        <w:rPr>
          <w:b/>
          <w:bCs/>
        </w:rPr>
        <w:t>Rapid</w:t>
      </w:r>
      <w:r>
        <w:t>-</w:t>
      </w:r>
      <w:r w:rsidRPr="009D12D7">
        <w:rPr>
          <w:b/>
          <w:bCs/>
        </w:rPr>
        <w:t>acting</w:t>
      </w:r>
      <w:r>
        <w:t xml:space="preserve"> (kiiretoimeline), </w:t>
      </w:r>
      <w:r w:rsidRPr="009D12D7">
        <w:rPr>
          <w:b/>
          <w:bCs/>
        </w:rPr>
        <w:t>Short-acting</w:t>
      </w:r>
      <w:r>
        <w:t xml:space="preserve"> (lühiajaline), </w:t>
      </w:r>
      <w:r w:rsidRPr="009D12D7">
        <w:rPr>
          <w:b/>
          <w:bCs/>
        </w:rPr>
        <w:t>Intermediate-actin</w:t>
      </w:r>
      <w:r>
        <w:t xml:space="preserve">g (keskmise kestusega), </w:t>
      </w:r>
      <w:r w:rsidRPr="009D12D7">
        <w:rPr>
          <w:b/>
          <w:bCs/>
        </w:rPr>
        <w:t>Long-acting</w:t>
      </w:r>
      <w:r>
        <w:t xml:space="preserve"> (pikaajaline) või </w:t>
      </w:r>
      <w:r w:rsidRPr="009D12D7">
        <w:rPr>
          <w:b/>
          <w:bCs/>
        </w:rPr>
        <w:t>Pre-mixed</w:t>
      </w:r>
      <w:r>
        <w:t xml:space="preserve"> (eelsegatud). Sisestage insuliini doos. Puudutage märkuse valikut (</w:t>
      </w:r>
      <w:r w:rsidRPr="009D12D7">
        <w:rPr>
          <w:b/>
          <w:bCs/>
        </w:rPr>
        <w:t>Note</w:t>
      </w:r>
      <w:r>
        <w:t>), kui tahate märkuse lisada. Puudutage kinnituse valikut (</w:t>
      </w:r>
      <w:r w:rsidRPr="009D12D7">
        <w:rPr>
          <w:b/>
          <w:bCs/>
        </w:rPr>
        <w:t>Done</w:t>
      </w:r>
      <w:r>
        <w:t>), et märkus salvestada ja sündmuse lisamise kuvale (</w:t>
      </w:r>
      <w:r w:rsidRPr="009D12D7">
        <w:rPr>
          <w:b/>
          <w:bCs/>
        </w:rPr>
        <w:t>Add Event)</w:t>
      </w:r>
      <w:r>
        <w:t xml:space="preserve"> naasta.</w:t>
      </w:r>
    </w:p>
    <w:p w14:paraId="4AE2FF80" w14:textId="5D8C2D52" w:rsidR="007009E9" w:rsidRDefault="007009E9" w:rsidP="007009E9">
      <w:r>
        <w:t xml:space="preserve"> </w:t>
      </w:r>
      <w:r w:rsidR="001A606C">
        <w:rPr>
          <w:noProof/>
        </w:rPr>
        <w:drawing>
          <wp:inline distT="0" distB="0" distL="0" distR="0" wp14:anchorId="65B37E93" wp14:editId="1CF43268">
            <wp:extent cx="3140649" cy="4781550"/>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46936" cy="4791122"/>
                    </a:xfrm>
                    <a:prstGeom prst="rect">
                      <a:avLst/>
                    </a:prstGeom>
                  </pic:spPr>
                </pic:pic>
              </a:graphicData>
            </a:graphic>
          </wp:inline>
        </w:drawing>
      </w:r>
    </w:p>
    <w:p w14:paraId="0170A307" w14:textId="77777777" w:rsidR="007009E9" w:rsidRDefault="007009E9" w:rsidP="007009E9"/>
    <w:p w14:paraId="5E2B6552" w14:textId="77777777" w:rsidR="007009E9" w:rsidRPr="001A606C" w:rsidRDefault="007009E9" w:rsidP="007009E9">
      <w:pPr>
        <w:rPr>
          <w:b/>
          <w:bCs/>
        </w:rPr>
      </w:pPr>
      <w:r w:rsidRPr="001A606C">
        <w:rPr>
          <w:b/>
          <w:bCs/>
        </w:rPr>
        <w:lastRenderedPageBreak/>
        <w:t>3.</w:t>
      </w:r>
      <w:r w:rsidRPr="001A606C">
        <w:rPr>
          <w:b/>
          <w:bCs/>
        </w:rPr>
        <w:tab/>
        <w:t xml:space="preserve">Süsivesikute lisamine </w:t>
      </w:r>
    </w:p>
    <w:p w14:paraId="029A9BFC" w14:textId="5F3E8CF5" w:rsidR="007009E9" w:rsidRDefault="007009E9" w:rsidP="007009E9">
      <w:r>
        <w:t>Vaikimisi kuupäev ja kellaaeg on jooksev kuupäev ja kellaaeg. Vajadusel puudutage kuupäeva ja kellaaega, et neid muuta. Sisestage sellele süsivesikute korrale nimi (valikuline). Sisestage süsivesikute kogus grammides. Puudutage märkuse valikut (</w:t>
      </w:r>
      <w:r w:rsidRPr="001A606C">
        <w:rPr>
          <w:b/>
          <w:bCs/>
        </w:rPr>
        <w:t>Note</w:t>
      </w:r>
      <w:r>
        <w:t>), kui tahate märkuse lisada. Puudutage kinnituse valikut (</w:t>
      </w:r>
      <w:r w:rsidRPr="001A606C">
        <w:rPr>
          <w:b/>
          <w:bCs/>
        </w:rPr>
        <w:t>Done</w:t>
      </w:r>
      <w:r>
        <w:t>), et märkus salvestada ja sündmuse lisamise kuvale (</w:t>
      </w:r>
      <w:r w:rsidRPr="001A606C">
        <w:rPr>
          <w:b/>
          <w:bCs/>
        </w:rPr>
        <w:t>Add Event</w:t>
      </w:r>
      <w:r>
        <w:t>) naasta.</w:t>
      </w:r>
    </w:p>
    <w:p w14:paraId="7DB27049" w14:textId="75DBADDA" w:rsidR="001A606C" w:rsidRDefault="001A606C" w:rsidP="001A606C">
      <w:pPr>
        <w:jc w:val="center"/>
      </w:pPr>
      <w:r>
        <w:rPr>
          <w:noProof/>
        </w:rPr>
        <w:drawing>
          <wp:inline distT="0" distB="0" distL="0" distR="0" wp14:anchorId="07A97C16" wp14:editId="0C09FD16">
            <wp:extent cx="3810000" cy="31527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10000" cy="3152775"/>
                    </a:xfrm>
                    <a:prstGeom prst="rect">
                      <a:avLst/>
                    </a:prstGeom>
                  </pic:spPr>
                </pic:pic>
              </a:graphicData>
            </a:graphic>
          </wp:inline>
        </w:drawing>
      </w:r>
    </w:p>
    <w:p w14:paraId="4DDA119F" w14:textId="77777777" w:rsidR="007009E9" w:rsidRPr="001A606C" w:rsidRDefault="007009E9" w:rsidP="007009E9">
      <w:pPr>
        <w:rPr>
          <w:b/>
          <w:bCs/>
        </w:rPr>
      </w:pPr>
      <w:r w:rsidRPr="001A606C">
        <w:rPr>
          <w:b/>
          <w:bCs/>
        </w:rPr>
        <w:t>4.</w:t>
      </w:r>
      <w:r w:rsidRPr="001A606C">
        <w:rPr>
          <w:b/>
          <w:bCs/>
        </w:rPr>
        <w:tab/>
        <w:t xml:space="preserve">Füüsilise tegevuse lisamine </w:t>
      </w:r>
    </w:p>
    <w:p w14:paraId="38FF88F1" w14:textId="77777777" w:rsidR="007009E9" w:rsidRDefault="007009E9" w:rsidP="007009E9">
      <w:r>
        <w:t>Vaikimisi kuupäev ja kellaaeg on jooksev kuupäev ja kellaaeg. Vajadusel puudutage kuupäeva ja kellaaega, et neid muuta. Sisestage füüsilise tegevuse tüüp (valikuline). Valige füüsilise tegevuse intensiivsus ja kestus. Puudutage märkuse valikut (</w:t>
      </w:r>
      <w:r w:rsidRPr="001A606C">
        <w:rPr>
          <w:b/>
          <w:bCs/>
        </w:rPr>
        <w:t>Note</w:t>
      </w:r>
      <w:r>
        <w:t>), kui tahate märkuse lisada. Puudutage kinnituse valikut (</w:t>
      </w:r>
      <w:r w:rsidRPr="001A606C">
        <w:rPr>
          <w:b/>
          <w:bCs/>
        </w:rPr>
        <w:t>Done</w:t>
      </w:r>
      <w:r>
        <w:t>), et märkus salvestada ja sündmuse lisamise kuvale (</w:t>
      </w:r>
      <w:r w:rsidRPr="001A606C">
        <w:rPr>
          <w:b/>
          <w:bCs/>
        </w:rPr>
        <w:t>Add Event</w:t>
      </w:r>
      <w:r>
        <w:t>) naasta.</w:t>
      </w:r>
    </w:p>
    <w:p w14:paraId="3E354FBB" w14:textId="2EAF1A44" w:rsidR="007009E9" w:rsidRDefault="001A606C" w:rsidP="001A606C">
      <w:pPr>
        <w:jc w:val="center"/>
      </w:pPr>
      <w:r w:rsidRPr="001A606C">
        <w:rPr>
          <w:noProof/>
        </w:rPr>
        <w:drawing>
          <wp:inline distT="0" distB="0" distL="0" distR="0" wp14:anchorId="66DFD29A" wp14:editId="0ECF3796">
            <wp:extent cx="3067685" cy="3101120"/>
            <wp:effectExtent l="0" t="0" r="0" b="44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2275" cy="3125978"/>
                    </a:xfrm>
                    <a:prstGeom prst="rect">
                      <a:avLst/>
                    </a:prstGeom>
                    <a:noFill/>
                    <a:ln>
                      <a:noFill/>
                    </a:ln>
                  </pic:spPr>
                </pic:pic>
              </a:graphicData>
            </a:graphic>
          </wp:inline>
        </w:drawing>
      </w:r>
    </w:p>
    <w:p w14:paraId="1E408C08" w14:textId="77777777" w:rsidR="007009E9" w:rsidRDefault="007009E9" w:rsidP="007009E9"/>
    <w:p w14:paraId="2D48D33E" w14:textId="77777777" w:rsidR="007009E9" w:rsidRPr="001A606C" w:rsidRDefault="007009E9" w:rsidP="007009E9">
      <w:pPr>
        <w:rPr>
          <w:b/>
          <w:bCs/>
        </w:rPr>
      </w:pPr>
      <w:r w:rsidRPr="001A606C">
        <w:rPr>
          <w:b/>
          <w:bCs/>
        </w:rPr>
        <w:lastRenderedPageBreak/>
        <w:t>5.</w:t>
      </w:r>
      <w:r w:rsidRPr="001A606C">
        <w:rPr>
          <w:b/>
          <w:bCs/>
        </w:rPr>
        <w:tab/>
        <w:t>Muu sündmuse lisamine</w:t>
      </w:r>
    </w:p>
    <w:p w14:paraId="78789737" w14:textId="1171BF6A" w:rsidR="007009E9" w:rsidRDefault="007009E9" w:rsidP="007009E9">
      <w:r>
        <w:t>Vaikimisi kuupäev ja kellaaeg on jooksev kuupäev ja kellaaeg. Vajadusel puudutage kuupäeva ja kellaaega, et neid muuta. Puudutage märkuse valikut (</w:t>
      </w:r>
      <w:r w:rsidRPr="001A606C">
        <w:rPr>
          <w:b/>
          <w:bCs/>
        </w:rPr>
        <w:t>Note</w:t>
      </w:r>
      <w:r>
        <w:t>), kui tahate lisada märkuse seoses muude terviseandmetega nagu ravimid või menstruatsioon. Puudutage kinnituse valikut (</w:t>
      </w:r>
      <w:r w:rsidRPr="001A606C">
        <w:rPr>
          <w:b/>
          <w:bCs/>
        </w:rPr>
        <w:t>Done</w:t>
      </w:r>
      <w:r>
        <w:t>), et märkus salvestada ja sündmuse lisamise kuvale (</w:t>
      </w:r>
      <w:r w:rsidRPr="001A606C">
        <w:rPr>
          <w:b/>
          <w:bCs/>
        </w:rPr>
        <w:t>Add Event</w:t>
      </w:r>
      <w:r>
        <w:t>) naasta.</w:t>
      </w:r>
    </w:p>
    <w:p w14:paraId="53C8FA7B" w14:textId="080E7231" w:rsidR="001A606C" w:rsidRDefault="001A606C" w:rsidP="001A606C">
      <w:pPr>
        <w:jc w:val="center"/>
      </w:pPr>
      <w:r w:rsidRPr="001A606C">
        <w:rPr>
          <w:noProof/>
        </w:rPr>
        <w:drawing>
          <wp:inline distT="0" distB="0" distL="0" distR="0" wp14:anchorId="25A5CBD0" wp14:editId="4415814E">
            <wp:extent cx="3762375" cy="222885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2375" cy="2228850"/>
                    </a:xfrm>
                    <a:prstGeom prst="rect">
                      <a:avLst/>
                    </a:prstGeom>
                    <a:noFill/>
                    <a:ln>
                      <a:noFill/>
                    </a:ln>
                  </pic:spPr>
                </pic:pic>
              </a:graphicData>
            </a:graphic>
          </wp:inline>
        </w:drawing>
      </w:r>
    </w:p>
    <w:p w14:paraId="5F8DB8CE" w14:textId="7F7FF6B4" w:rsidR="007009E9" w:rsidRDefault="007009E9" w:rsidP="00EB3C35">
      <w:pPr>
        <w:pStyle w:val="Heading3"/>
        <w:numPr>
          <w:ilvl w:val="1"/>
          <w:numId w:val="42"/>
        </w:numPr>
      </w:pPr>
      <w:bookmarkStart w:id="28" w:name="_Toc48564927"/>
      <w:r>
        <w:t>Sündmuse muutmise kuva</w:t>
      </w:r>
      <w:bookmarkEnd w:id="28"/>
    </w:p>
    <w:p w14:paraId="664AF075" w14:textId="77777777" w:rsidR="007009E9" w:rsidRDefault="007009E9" w:rsidP="001A606C">
      <w:pPr>
        <w:spacing w:before="240"/>
      </w:pPr>
      <w:r>
        <w:t>Puudutage sündmuste kuval (</w:t>
      </w:r>
      <w:r w:rsidRPr="001A606C">
        <w:rPr>
          <w:b/>
          <w:bCs/>
        </w:rPr>
        <w:t>Events</w:t>
      </w:r>
      <w:r>
        <w:t>) soovitud sündmust, et avada selle muutmise kuva (</w:t>
      </w:r>
      <w:r w:rsidRPr="001A606C">
        <w:rPr>
          <w:b/>
          <w:bCs/>
        </w:rPr>
        <w:t>Edit Event</w:t>
      </w:r>
      <w:r>
        <w:t>). Pärast muutmist puudutage kinnituse valikut (</w:t>
      </w:r>
      <w:r w:rsidRPr="001A606C">
        <w:rPr>
          <w:b/>
          <w:bCs/>
        </w:rPr>
        <w:t>Done</w:t>
      </w:r>
      <w:r>
        <w:t>), et muudatused salvestada. Samuti võite puudutada kustutamise valikut (</w:t>
      </w:r>
      <w:r w:rsidRPr="001A606C">
        <w:rPr>
          <w:b/>
          <w:bCs/>
        </w:rPr>
        <w:t>Delete</w:t>
      </w:r>
      <w:r>
        <w:t>), mis kustutab antud sündmuse.</w:t>
      </w:r>
    </w:p>
    <w:p w14:paraId="63F7A958" w14:textId="3C846BF1" w:rsidR="007009E9" w:rsidRDefault="001A606C" w:rsidP="001A606C">
      <w:pPr>
        <w:jc w:val="center"/>
      </w:pPr>
      <w:r w:rsidRPr="001A606C">
        <w:rPr>
          <w:noProof/>
        </w:rPr>
        <w:drawing>
          <wp:inline distT="0" distB="0" distL="0" distR="0" wp14:anchorId="021550C2" wp14:editId="105C35B0">
            <wp:extent cx="3609975" cy="42957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9975" cy="4295775"/>
                    </a:xfrm>
                    <a:prstGeom prst="rect">
                      <a:avLst/>
                    </a:prstGeom>
                    <a:noFill/>
                    <a:ln>
                      <a:noFill/>
                    </a:ln>
                  </pic:spPr>
                </pic:pic>
              </a:graphicData>
            </a:graphic>
          </wp:inline>
        </w:drawing>
      </w:r>
    </w:p>
    <w:p w14:paraId="67640591" w14:textId="3F2DCF92" w:rsidR="007009E9" w:rsidRDefault="007009E9" w:rsidP="00EB3C35">
      <w:pPr>
        <w:pStyle w:val="Heading2"/>
        <w:numPr>
          <w:ilvl w:val="0"/>
          <w:numId w:val="42"/>
        </w:numPr>
      </w:pPr>
      <w:bookmarkStart w:id="29" w:name="_Toc48564928"/>
      <w:r>
        <w:lastRenderedPageBreak/>
        <w:t>Meeldetuletused</w:t>
      </w:r>
      <w:bookmarkEnd w:id="29"/>
    </w:p>
    <w:p w14:paraId="5B794CC0" w14:textId="77777777" w:rsidR="007009E9" w:rsidRDefault="007009E9" w:rsidP="001A606C">
      <w:pPr>
        <w:spacing w:before="240"/>
      </w:pPr>
      <w:r>
        <w:t>Puudutage peamenüüs (</w:t>
      </w:r>
      <w:r w:rsidRPr="001A606C">
        <w:rPr>
          <w:b/>
          <w:bCs/>
        </w:rPr>
        <w:t>Main Menu</w:t>
      </w:r>
      <w:r>
        <w:t>) meeldetuletuste valikut (</w:t>
      </w:r>
      <w:r w:rsidRPr="001A606C">
        <w:rPr>
          <w:b/>
          <w:bCs/>
        </w:rPr>
        <w:t>Reminders</w:t>
      </w:r>
      <w:r>
        <w:t>).</w:t>
      </w:r>
    </w:p>
    <w:p w14:paraId="3B34CD05" w14:textId="42BFD6BF" w:rsidR="007009E9" w:rsidRDefault="007009E9" w:rsidP="00EB3C35">
      <w:pPr>
        <w:pStyle w:val="Heading3"/>
        <w:numPr>
          <w:ilvl w:val="1"/>
          <w:numId w:val="42"/>
        </w:numPr>
      </w:pPr>
      <w:bookmarkStart w:id="30" w:name="_Toc48564929"/>
      <w:r>
        <w:t>Meeldetuletuste seadistuste kuva</w:t>
      </w:r>
      <w:bookmarkEnd w:id="30"/>
      <w:r>
        <w:t xml:space="preserve"> </w:t>
      </w:r>
    </w:p>
    <w:p w14:paraId="5FB43C07" w14:textId="4ADA1382" w:rsidR="007009E9" w:rsidRDefault="007009E9" w:rsidP="001A606C">
      <w:pPr>
        <w:spacing w:before="240"/>
      </w:pPr>
      <w:r>
        <w:t xml:space="preserve">Puudutage ikooni </w:t>
      </w:r>
      <w:r w:rsidR="006C2D89" w:rsidRPr="006C2D89">
        <w:rPr>
          <w:noProof/>
        </w:rPr>
        <w:drawing>
          <wp:inline distT="0" distB="0" distL="0" distR="0" wp14:anchorId="6CA6BEB1" wp14:editId="1B4BED44">
            <wp:extent cx="295275" cy="3048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t xml:space="preserve"> ekraani paremas ülemises nurgas, et lisada uusi meeldetuletusi.</w:t>
      </w:r>
    </w:p>
    <w:p w14:paraId="7AC18CC0" w14:textId="77777777" w:rsidR="007009E9" w:rsidRDefault="007009E9" w:rsidP="007009E9">
      <w:r>
        <w:t>Siin saate sisestada meeldetuletusele pealkirja, valida meeldetuletuse tüübi, korduste päevad, teavitamise kellaaja ja heli, lülitada sisse/välja meeldetuletuse vibratsiooni ja vajadusel lisada märkuse. Puudutage kinnituse valikut (</w:t>
      </w:r>
      <w:r w:rsidRPr="006C2D89">
        <w:rPr>
          <w:b/>
          <w:bCs/>
        </w:rPr>
        <w:t>Done</w:t>
      </w:r>
      <w:r>
        <w:t>), et muudatused salvestada.</w:t>
      </w:r>
    </w:p>
    <w:p w14:paraId="6E419403" w14:textId="56DB1D8B" w:rsidR="007009E9" w:rsidRDefault="006C2D89" w:rsidP="006C2D89">
      <w:pPr>
        <w:jc w:val="center"/>
      </w:pPr>
      <w:r w:rsidRPr="006C2D89">
        <w:rPr>
          <w:noProof/>
        </w:rPr>
        <w:drawing>
          <wp:inline distT="0" distB="0" distL="0" distR="0" wp14:anchorId="35243737" wp14:editId="683849CF">
            <wp:extent cx="2924175" cy="38481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4175" cy="3848100"/>
                    </a:xfrm>
                    <a:prstGeom prst="rect">
                      <a:avLst/>
                    </a:prstGeom>
                    <a:noFill/>
                    <a:ln>
                      <a:noFill/>
                    </a:ln>
                  </pic:spPr>
                </pic:pic>
              </a:graphicData>
            </a:graphic>
          </wp:inline>
        </w:drawing>
      </w:r>
    </w:p>
    <w:p w14:paraId="55D3C9BC" w14:textId="79335266" w:rsidR="007009E9" w:rsidRDefault="007009E9" w:rsidP="00EB3C35">
      <w:pPr>
        <w:pStyle w:val="Heading3"/>
        <w:numPr>
          <w:ilvl w:val="1"/>
          <w:numId w:val="42"/>
        </w:numPr>
      </w:pPr>
      <w:bookmarkStart w:id="31" w:name="_Toc48564930"/>
      <w:r>
        <w:t>Meeldetuletuste kuva</w:t>
      </w:r>
      <w:bookmarkEnd w:id="31"/>
    </w:p>
    <w:p w14:paraId="4548F25C" w14:textId="77777777" w:rsidR="007009E9" w:rsidRDefault="007009E9" w:rsidP="006C2D89">
      <w:pPr>
        <w:spacing w:before="240"/>
        <w:ind w:left="720" w:hanging="720"/>
        <w:jc w:val="both"/>
      </w:pPr>
      <w:r>
        <w:t>1.</w:t>
      </w:r>
      <w:r>
        <w:tab/>
        <w:t>Sellel kuval näidatakse salvestatud meeldetuletuste loetelu, kus igal meeldetuletusel on sisse/välja lüliti. Kui ühtki meeldetuletust pole salvestatud, siis on see kuva tühi.</w:t>
      </w:r>
    </w:p>
    <w:p w14:paraId="1A869EDF" w14:textId="52D6E3B4" w:rsidR="0073679D" w:rsidRDefault="007009E9" w:rsidP="006C2D89">
      <w:pPr>
        <w:ind w:left="720" w:hanging="720"/>
        <w:jc w:val="both"/>
      </w:pPr>
      <w:r>
        <w:t>2.</w:t>
      </w:r>
      <w:r>
        <w:tab/>
        <w:t>Meeldetuletuse muutmiseks puudutage seda, et avaneks meeldetuletuse seadistuste kuva (</w:t>
      </w:r>
      <w:r w:rsidRPr="006C2D89">
        <w:rPr>
          <w:b/>
          <w:bCs/>
        </w:rPr>
        <w:t>Reminder</w:t>
      </w:r>
      <w:r>
        <w:t xml:space="preserve"> </w:t>
      </w:r>
      <w:r w:rsidRPr="006C2D89">
        <w:rPr>
          <w:b/>
          <w:bCs/>
        </w:rPr>
        <w:t>Settings</w:t>
      </w:r>
      <w:r>
        <w:t>). Meeldetuletuse kustutamiseks tõmmake sõrmega vasakule ja puudutage valikut (</w:t>
      </w:r>
      <w:r w:rsidRPr="006C2D89">
        <w:rPr>
          <w:b/>
          <w:bCs/>
        </w:rPr>
        <w:t>Delete</w:t>
      </w:r>
      <w:r>
        <w:t>).</w:t>
      </w:r>
    </w:p>
    <w:p w14:paraId="18EA58D8" w14:textId="155C49FA" w:rsidR="0073679D" w:rsidRDefault="0073679D" w:rsidP="0073679D">
      <w:pPr>
        <w:ind w:left="720" w:hanging="720"/>
        <w:jc w:val="center"/>
      </w:pPr>
      <w:r w:rsidRPr="0073679D">
        <w:rPr>
          <w:noProof/>
        </w:rPr>
        <w:lastRenderedPageBreak/>
        <w:drawing>
          <wp:inline distT="0" distB="0" distL="0" distR="0" wp14:anchorId="34DCB2D2" wp14:editId="334BBF08">
            <wp:extent cx="2938388" cy="351472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4230" cy="3569558"/>
                    </a:xfrm>
                    <a:prstGeom prst="rect">
                      <a:avLst/>
                    </a:prstGeom>
                    <a:noFill/>
                    <a:ln>
                      <a:noFill/>
                    </a:ln>
                  </pic:spPr>
                </pic:pic>
              </a:graphicData>
            </a:graphic>
          </wp:inline>
        </w:drawing>
      </w:r>
    </w:p>
    <w:p w14:paraId="3989969F" w14:textId="3438AE0E" w:rsidR="007009E9" w:rsidRDefault="007009E9" w:rsidP="00EB3C35">
      <w:pPr>
        <w:pStyle w:val="Heading2"/>
        <w:numPr>
          <w:ilvl w:val="0"/>
          <w:numId w:val="42"/>
        </w:numPr>
      </w:pPr>
      <w:bookmarkStart w:id="32" w:name="_Toc48564931"/>
      <w:r>
        <w:t>Seadistused</w:t>
      </w:r>
      <w:bookmarkEnd w:id="32"/>
    </w:p>
    <w:p w14:paraId="1270F590" w14:textId="77777777" w:rsidR="007009E9" w:rsidRDefault="007009E9" w:rsidP="0073679D">
      <w:pPr>
        <w:spacing w:before="240"/>
      </w:pPr>
      <w:r>
        <w:t xml:space="preserve">Puudutage peamenüüs </w:t>
      </w:r>
      <w:r w:rsidRPr="0073679D">
        <w:rPr>
          <w:b/>
          <w:bCs/>
        </w:rPr>
        <w:t>(Main Menu</w:t>
      </w:r>
      <w:r>
        <w:t>) seadistuste valikut (</w:t>
      </w:r>
      <w:r w:rsidRPr="0073679D">
        <w:rPr>
          <w:b/>
          <w:bCs/>
        </w:rPr>
        <w:t>Settings</w:t>
      </w:r>
      <w:r>
        <w:t xml:space="preserve">). </w:t>
      </w:r>
    </w:p>
    <w:p w14:paraId="12894B30" w14:textId="1EFFC2DC" w:rsidR="007009E9" w:rsidRDefault="0073679D" w:rsidP="0073679D">
      <w:pPr>
        <w:jc w:val="center"/>
      </w:pPr>
      <w:r w:rsidRPr="0073679D">
        <w:rPr>
          <w:noProof/>
        </w:rPr>
        <w:drawing>
          <wp:inline distT="0" distB="0" distL="0" distR="0" wp14:anchorId="62CEF098" wp14:editId="140BAD30">
            <wp:extent cx="3038475" cy="27336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8475" cy="2733675"/>
                    </a:xfrm>
                    <a:prstGeom prst="rect">
                      <a:avLst/>
                    </a:prstGeom>
                    <a:noFill/>
                    <a:ln>
                      <a:noFill/>
                    </a:ln>
                  </pic:spPr>
                </pic:pic>
              </a:graphicData>
            </a:graphic>
          </wp:inline>
        </w:drawing>
      </w:r>
    </w:p>
    <w:p w14:paraId="38163AEB" w14:textId="77777777" w:rsidR="007009E9" w:rsidRDefault="007009E9" w:rsidP="007009E9"/>
    <w:p w14:paraId="47DF11FA" w14:textId="14CA30DC" w:rsidR="0073679D" w:rsidRDefault="0073679D">
      <w:r>
        <w:br w:type="page"/>
      </w:r>
    </w:p>
    <w:p w14:paraId="53C17E08" w14:textId="78FA4037" w:rsidR="007009E9" w:rsidRDefault="007009E9" w:rsidP="00EB3C35">
      <w:pPr>
        <w:pStyle w:val="Heading3"/>
        <w:numPr>
          <w:ilvl w:val="1"/>
          <w:numId w:val="42"/>
        </w:numPr>
      </w:pPr>
      <w:bookmarkStart w:id="33" w:name="_Toc48564932"/>
      <w:r>
        <w:lastRenderedPageBreak/>
        <w:t>CGM süsteemi (Pidev glükoosi jälgimise süsteem) seadistused</w:t>
      </w:r>
      <w:bookmarkEnd w:id="33"/>
    </w:p>
    <w:p w14:paraId="27FD0D05" w14:textId="2782F7E6" w:rsidR="0073679D" w:rsidRDefault="007009E9" w:rsidP="0073679D">
      <w:pPr>
        <w:spacing w:before="240" w:after="0"/>
      </w:pPr>
      <w:r>
        <w:t>Puudutage seadistuste menüüs (</w:t>
      </w:r>
      <w:r w:rsidRPr="0073679D">
        <w:rPr>
          <w:b/>
          <w:bCs/>
        </w:rPr>
        <w:t>Settings</w:t>
      </w:r>
      <w:r>
        <w:t>) valikut (</w:t>
      </w:r>
      <w:r w:rsidRPr="0073679D">
        <w:rPr>
          <w:b/>
          <w:bCs/>
        </w:rPr>
        <w:t>CGM System</w:t>
      </w:r>
      <w:r>
        <w:t>).</w:t>
      </w:r>
    </w:p>
    <w:p w14:paraId="019AB79F" w14:textId="6E036F1A" w:rsidR="007009E9" w:rsidRDefault="0073679D" w:rsidP="0073679D">
      <w:pPr>
        <w:spacing w:before="240" w:after="0"/>
      </w:pPr>
      <w:r w:rsidRPr="0073679D">
        <w:rPr>
          <w:noProof/>
        </w:rPr>
        <w:drawing>
          <wp:inline distT="0" distB="0" distL="0" distR="0" wp14:anchorId="140ACE34" wp14:editId="316E42BF">
            <wp:extent cx="3305175" cy="51530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5175" cy="5153025"/>
                    </a:xfrm>
                    <a:prstGeom prst="rect">
                      <a:avLst/>
                    </a:prstGeom>
                    <a:noFill/>
                    <a:ln>
                      <a:noFill/>
                    </a:ln>
                  </pic:spPr>
                </pic:pic>
              </a:graphicData>
            </a:graphic>
          </wp:inline>
        </w:drawing>
      </w:r>
    </w:p>
    <w:p w14:paraId="5D9F1984" w14:textId="77777777" w:rsidR="007009E9" w:rsidRDefault="007009E9" w:rsidP="0073679D">
      <w:pPr>
        <w:spacing w:before="240"/>
      </w:pPr>
      <w:r w:rsidRPr="0073679D">
        <w:rPr>
          <w:b/>
          <w:bCs/>
        </w:rPr>
        <w:t>Glükoositaseme hoiatused</w:t>
      </w:r>
      <w:r>
        <w:t>: Vaikimisi valik on mitteaktiivne. Kui selle seadistuse aktiveerite, siis saate vaadata järgmisi hoiatuste seadistusi.</w:t>
      </w:r>
    </w:p>
    <w:p w14:paraId="3BA2B4FF" w14:textId="77777777" w:rsidR="007009E9" w:rsidRDefault="007009E9" w:rsidP="0073679D">
      <w:pPr>
        <w:jc w:val="both"/>
      </w:pPr>
      <w:r>
        <w:t>1.</w:t>
      </w:r>
      <w:r>
        <w:tab/>
        <w:t>Kõrge/madal: vaikimisi seadistusena on nii kõrge kui madala glükoositaseme hoiatused välja lülitatud. Kui olete kõrge glükoositaseme (</w:t>
      </w:r>
      <w:r w:rsidRPr="0073679D">
        <w:rPr>
          <w:b/>
          <w:bCs/>
        </w:rPr>
        <w:t>High Glucose</w:t>
      </w:r>
      <w:r>
        <w:t>) hoiatuse sisse lülitanud, siis saate seada päeva kohta kuni kaheksa ülempiiri (</w:t>
      </w:r>
      <w:r w:rsidRPr="0073679D">
        <w:rPr>
          <w:b/>
          <w:bCs/>
        </w:rPr>
        <w:t>High Limit</w:t>
      </w:r>
      <w:r>
        <w:t>) hoiatust ja saada hoiatuse, kui Teie glükoositase ületab määratud ülempiiri. Kui olete madala glükoositaseme (</w:t>
      </w:r>
      <w:r w:rsidRPr="0073679D">
        <w:rPr>
          <w:b/>
          <w:bCs/>
        </w:rPr>
        <w:t>Low Glucose</w:t>
      </w:r>
      <w:r>
        <w:t>) hoiatuse sisse lülitanud, siis saate seada päeva kohta kuni kaheksa alampiiri (</w:t>
      </w:r>
      <w:r w:rsidRPr="0073679D">
        <w:rPr>
          <w:b/>
          <w:bCs/>
        </w:rPr>
        <w:t>Low Limit</w:t>
      </w:r>
      <w:r>
        <w:t>) hoiatust ja saada hoiatuse, kui Teie glükoositase jääb allapoole määratud alampiiri.</w:t>
      </w:r>
    </w:p>
    <w:p w14:paraId="6C065E85" w14:textId="4A108B7D" w:rsidR="007009E9" w:rsidRDefault="007009E9" w:rsidP="0073679D">
      <w:pPr>
        <w:jc w:val="both"/>
      </w:pPr>
      <w:r>
        <w:t>Trendianalüüsis (</w:t>
      </w:r>
      <w:r w:rsidRPr="00174036">
        <w:rPr>
          <w:b/>
          <w:bCs/>
        </w:rPr>
        <w:t>Trend Analysis</w:t>
      </w:r>
      <w:r>
        <w:t>) kasutatakse kõrge glükoositaseme, sihttaseme ja madala glükoositaseme kindlakstegemiseks kõrgeimat ülempiiri ja madalaimat alampiiri kõigi ajaperioodide lõikes. Juhendi jaos Statistika on selle kohta rohkem teavet.</w:t>
      </w:r>
    </w:p>
    <w:p w14:paraId="77C41EF6" w14:textId="5F53F6C3" w:rsidR="00174036" w:rsidRDefault="00174036" w:rsidP="00174036">
      <w:pPr>
        <w:jc w:val="center"/>
      </w:pPr>
      <w:r w:rsidRPr="00174036">
        <w:rPr>
          <w:noProof/>
        </w:rPr>
        <w:lastRenderedPageBreak/>
        <w:drawing>
          <wp:inline distT="0" distB="0" distL="0" distR="0" wp14:anchorId="15AD4E9C" wp14:editId="36791CD5">
            <wp:extent cx="3190875" cy="40386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90875" cy="4038600"/>
                    </a:xfrm>
                    <a:prstGeom prst="rect">
                      <a:avLst/>
                    </a:prstGeom>
                    <a:noFill/>
                    <a:ln>
                      <a:noFill/>
                    </a:ln>
                  </pic:spPr>
                </pic:pic>
              </a:graphicData>
            </a:graphic>
          </wp:inline>
        </w:drawing>
      </w:r>
    </w:p>
    <w:p w14:paraId="4B6503E2" w14:textId="77777777" w:rsidR="007009E9" w:rsidRDefault="007009E9" w:rsidP="00174036">
      <w:pPr>
        <w:jc w:val="both"/>
      </w:pPr>
      <w:r>
        <w:t>2.</w:t>
      </w:r>
      <w:r>
        <w:tab/>
        <w:t>Ennustatav kõrge (</w:t>
      </w:r>
      <w:r w:rsidRPr="00174036">
        <w:rPr>
          <w:b/>
          <w:bCs/>
        </w:rPr>
        <w:t>High Predicted</w:t>
      </w:r>
      <w:r>
        <w:t>): Vaikimisi seadistusena on väljalülitatud. Pärast selle sisselülitamist ja ajaperioodi valimist saate hoiatusi, kui võib ennustada Teie glükoositaseme tõusmist määratud aja jooksul üle ülempiiri. Ajaperioodiks saate valida 5 min kuni 30 min, sammuga 5 min.</w:t>
      </w:r>
    </w:p>
    <w:p w14:paraId="7D52E0C5" w14:textId="77777777" w:rsidR="007009E9" w:rsidRDefault="007009E9" w:rsidP="00174036">
      <w:pPr>
        <w:jc w:val="both"/>
      </w:pPr>
      <w:r>
        <w:t>3.</w:t>
      </w:r>
      <w:r>
        <w:tab/>
        <w:t xml:space="preserve"> Ennustatav madal (</w:t>
      </w:r>
      <w:r w:rsidRPr="00174036">
        <w:rPr>
          <w:b/>
          <w:bCs/>
        </w:rPr>
        <w:t>Low Predicted</w:t>
      </w:r>
      <w:r>
        <w:t xml:space="preserve">): Vaikimisi seadistusena on väljalülitatud. Pärast selle sisselülitamist ja ajaperioodi valimist saate hoiatusi, kui võib ennustada Teie glükoositaseme langemist määratud aja jooksul alla alampiiri. Ajaperioodiks saate valida 5 min kuni 30 min, sammuga 5 min. </w:t>
      </w:r>
    </w:p>
    <w:p w14:paraId="6F85E671" w14:textId="77777777" w:rsidR="007009E9" w:rsidRDefault="007009E9" w:rsidP="00174036">
      <w:pPr>
        <w:jc w:val="both"/>
      </w:pPr>
      <w:r>
        <w:t>4.</w:t>
      </w:r>
      <w:r>
        <w:tab/>
        <w:t xml:space="preserve"> Kiire tõus (</w:t>
      </w:r>
      <w:r w:rsidRPr="00174036">
        <w:rPr>
          <w:b/>
          <w:bCs/>
        </w:rPr>
        <w:t>Rapid Rise</w:t>
      </w:r>
      <w:r>
        <w:t>): Vaikimisi seadistusena on väljalülitatud. Pärast selle sisselülitamist ja tõusumäära seadmist saate hoiatusi, kui Teie glükoositase tõuseb kiiremini kui seatud tõusumäär. Tõusumäära saab seada vahemikus 0,065 mmol/L/min kuni 0,275 mmol/L/min (1,1 mg/dL/min kuni 5,0 mg/dL/min), sammuga 0,005 mmol/L/min (0,1 mg/dL/min).</w:t>
      </w:r>
    </w:p>
    <w:p w14:paraId="7EE66712" w14:textId="77777777" w:rsidR="007009E9" w:rsidRDefault="007009E9" w:rsidP="00174036">
      <w:pPr>
        <w:jc w:val="both"/>
      </w:pPr>
      <w:r>
        <w:t>5.</w:t>
      </w:r>
      <w:r>
        <w:tab/>
        <w:t xml:space="preserve"> Kiire langus (</w:t>
      </w:r>
      <w:r w:rsidRPr="00174036">
        <w:rPr>
          <w:b/>
          <w:bCs/>
        </w:rPr>
        <w:t>Rapid Fall</w:t>
      </w:r>
      <w:r>
        <w:t>): Vaikimisi seadistusena on väljalülitatud. Pärast selle sisselülitamist ja langusemäära seadmist saate hoiatusi, kui Teie glükoositase langeb kiiremini kui seatud langusemäär. Langusemäära saab seada vahemikus 0,065 mmol/L/min kuni 0,275 mmol/L/min (1,1 mg/dL/min kuni 5,0 mg/dL/min), sammuga 0,005 mmol/L/min (0,1 mg/dL/min).</w:t>
      </w:r>
    </w:p>
    <w:p w14:paraId="5A5D5238" w14:textId="77777777" w:rsidR="007009E9" w:rsidRDefault="007009E9" w:rsidP="007009E9">
      <w:r>
        <w:t>Anduri tööiga (</w:t>
      </w:r>
      <w:r w:rsidRPr="00174036">
        <w:rPr>
          <w:b/>
          <w:bCs/>
        </w:rPr>
        <w:t>Sensor life</w:t>
      </w:r>
      <w:r>
        <w:t>): Valige S7 glükoosianduri puhul 14. Kui andur hakkab aeguma, siis saate anduri aegumise hoiatuse.</w:t>
      </w:r>
    </w:p>
    <w:p w14:paraId="1F1F6CA3" w14:textId="332E7972" w:rsidR="007009E9" w:rsidRDefault="007009E9" w:rsidP="00EB3C35">
      <w:pPr>
        <w:pStyle w:val="Heading3"/>
        <w:numPr>
          <w:ilvl w:val="1"/>
          <w:numId w:val="42"/>
        </w:numPr>
      </w:pPr>
      <w:bookmarkStart w:id="34" w:name="_Toc48564933"/>
      <w:r>
        <w:t>Üldseadistused</w:t>
      </w:r>
      <w:bookmarkEnd w:id="34"/>
      <w:r>
        <w:t xml:space="preserve"> </w:t>
      </w:r>
    </w:p>
    <w:p w14:paraId="55CA5EB9" w14:textId="77777777" w:rsidR="00152CB4" w:rsidRDefault="007009E9" w:rsidP="00152CB4">
      <w:pPr>
        <w:spacing w:before="240"/>
      </w:pPr>
      <w:r>
        <w:t>Puudutage seadistuste menüüs (</w:t>
      </w:r>
      <w:r w:rsidRPr="00152CB4">
        <w:rPr>
          <w:b/>
          <w:bCs/>
        </w:rPr>
        <w:t>Settings</w:t>
      </w:r>
      <w:r>
        <w:t xml:space="preserve">) üldseadistuste valikut </w:t>
      </w:r>
      <w:r w:rsidRPr="00152CB4">
        <w:rPr>
          <w:b/>
          <w:bCs/>
        </w:rPr>
        <w:t>(General Settings</w:t>
      </w:r>
      <w:r>
        <w:t>).</w:t>
      </w:r>
    </w:p>
    <w:p w14:paraId="33E80027" w14:textId="0B1BBD26" w:rsidR="007009E9" w:rsidRDefault="00152CB4" w:rsidP="00152CB4">
      <w:pPr>
        <w:spacing w:before="240"/>
      </w:pPr>
      <w:r w:rsidRPr="00152CB4">
        <w:rPr>
          <w:noProof/>
        </w:rPr>
        <w:lastRenderedPageBreak/>
        <w:drawing>
          <wp:inline distT="0" distB="0" distL="0" distR="0" wp14:anchorId="6F387E8C" wp14:editId="2B7A3A4F">
            <wp:extent cx="2390775" cy="37909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90775" cy="3790950"/>
                    </a:xfrm>
                    <a:prstGeom prst="rect">
                      <a:avLst/>
                    </a:prstGeom>
                    <a:noFill/>
                    <a:ln>
                      <a:noFill/>
                    </a:ln>
                  </pic:spPr>
                </pic:pic>
              </a:graphicData>
            </a:graphic>
          </wp:inline>
        </w:drawing>
      </w:r>
      <w:r w:rsidR="007009E9">
        <w:t xml:space="preserve"> </w:t>
      </w:r>
    </w:p>
    <w:p w14:paraId="665A948F" w14:textId="77777777" w:rsidR="007009E9" w:rsidRDefault="007009E9" w:rsidP="007009E9">
      <w:r>
        <w:t>Siin saate heli (</w:t>
      </w:r>
      <w:r w:rsidRPr="00152CB4">
        <w:rPr>
          <w:b/>
          <w:bCs/>
        </w:rPr>
        <w:t>Audio</w:t>
      </w:r>
      <w:r>
        <w:t>) ja vibratsiooni (</w:t>
      </w:r>
      <w:r w:rsidRPr="00152CB4">
        <w:rPr>
          <w:b/>
          <w:bCs/>
        </w:rPr>
        <w:t>Vibrate</w:t>
      </w:r>
      <w:r>
        <w:t>) sisse/välja lülitada, seada edasilükkamise aja vahemikus 10 min kuni 3 tundi ja muuta seadme seadistusi.</w:t>
      </w:r>
    </w:p>
    <w:p w14:paraId="37DB3B6A" w14:textId="77777777" w:rsidR="007009E9" w:rsidRDefault="007009E9" w:rsidP="007009E9">
      <w:r>
        <w:t xml:space="preserve">Valige rakenduse meeldetuletuste ja hoiatuste jaoks soovitud helid osas </w:t>
      </w:r>
      <w:r w:rsidRPr="00152CB4">
        <w:rPr>
          <w:b/>
          <w:bCs/>
        </w:rPr>
        <w:t>ALERT TONES</w:t>
      </w:r>
      <w:r>
        <w:t>.</w:t>
      </w:r>
    </w:p>
    <w:p w14:paraId="17F3A59A" w14:textId="69BF3A75" w:rsidR="007009E9" w:rsidRDefault="007009E9" w:rsidP="007009E9">
      <w:r w:rsidRPr="00152CB4">
        <w:rPr>
          <w:color w:val="0070C0"/>
        </w:rPr>
        <w:t>Märkus</w:t>
      </w:r>
      <w:r>
        <w:t>: Soovitame lülitada sisse nii heli (Audio) kui vibratsiooni (Vibrate). Kui mõlemad välja lülitate, siis ei pruugi Te hoiatust/alarmi märgata.</w:t>
      </w:r>
    </w:p>
    <w:p w14:paraId="7AF89CA2" w14:textId="5B25655F" w:rsidR="007009E9" w:rsidRDefault="007009E9" w:rsidP="00EB3C35">
      <w:pPr>
        <w:pStyle w:val="Heading3"/>
        <w:numPr>
          <w:ilvl w:val="1"/>
          <w:numId w:val="42"/>
        </w:numPr>
      </w:pPr>
      <w:bookmarkStart w:id="35" w:name="_Toc48564934"/>
      <w:r>
        <w:t>Konto turvalisus</w:t>
      </w:r>
      <w:bookmarkEnd w:id="35"/>
      <w:r>
        <w:t xml:space="preserve"> </w:t>
      </w:r>
    </w:p>
    <w:p w14:paraId="7BC47A5D" w14:textId="77777777" w:rsidR="007009E9" w:rsidRDefault="007009E9" w:rsidP="00152CB4">
      <w:pPr>
        <w:spacing w:before="240"/>
      </w:pPr>
      <w:r>
        <w:t>Puudutage seadistuste menüüs (</w:t>
      </w:r>
      <w:r w:rsidRPr="00152CB4">
        <w:rPr>
          <w:b/>
          <w:bCs/>
        </w:rPr>
        <w:t>Settings</w:t>
      </w:r>
      <w:r>
        <w:t>) konto turvalisuse valikut (</w:t>
      </w:r>
      <w:r w:rsidRPr="00152CB4">
        <w:rPr>
          <w:b/>
          <w:bCs/>
        </w:rPr>
        <w:t>Account Security</w:t>
      </w:r>
      <w:r>
        <w:t>).</w:t>
      </w:r>
    </w:p>
    <w:p w14:paraId="3B974BF4" w14:textId="4B585AED" w:rsidR="007009E9" w:rsidRPr="00152CB4" w:rsidRDefault="00152CB4" w:rsidP="00152CB4">
      <w:pPr>
        <w:jc w:val="center"/>
        <w:rPr>
          <w:b/>
          <w:bCs/>
        </w:rPr>
      </w:pPr>
      <w:r w:rsidRPr="00152CB4">
        <w:rPr>
          <w:b/>
          <w:bCs/>
          <w:noProof/>
        </w:rPr>
        <w:drawing>
          <wp:inline distT="0" distB="0" distL="0" distR="0" wp14:anchorId="6095E406" wp14:editId="0D929485">
            <wp:extent cx="3076575" cy="26193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6575" cy="2619375"/>
                    </a:xfrm>
                    <a:prstGeom prst="rect">
                      <a:avLst/>
                    </a:prstGeom>
                    <a:noFill/>
                    <a:ln>
                      <a:noFill/>
                    </a:ln>
                  </pic:spPr>
                </pic:pic>
              </a:graphicData>
            </a:graphic>
          </wp:inline>
        </w:drawing>
      </w:r>
    </w:p>
    <w:p w14:paraId="3649A762" w14:textId="77777777" w:rsidR="007009E9" w:rsidRDefault="007009E9" w:rsidP="007009E9"/>
    <w:p w14:paraId="34F65E1E" w14:textId="77777777" w:rsidR="00152CB4" w:rsidRDefault="00152CB4">
      <w:r>
        <w:br w:type="page"/>
      </w:r>
    </w:p>
    <w:p w14:paraId="42A728FA" w14:textId="17A5212C" w:rsidR="007009E9" w:rsidRPr="00152CB4" w:rsidRDefault="007009E9" w:rsidP="00EB3C35">
      <w:pPr>
        <w:pStyle w:val="Heading4"/>
        <w:numPr>
          <w:ilvl w:val="2"/>
          <w:numId w:val="42"/>
        </w:numPr>
      </w:pPr>
      <w:r w:rsidRPr="00152CB4">
        <w:lastRenderedPageBreak/>
        <w:t>Parool</w:t>
      </w:r>
    </w:p>
    <w:p w14:paraId="21DBD883" w14:textId="7C199BAF" w:rsidR="007009E9" w:rsidRDefault="007009E9" w:rsidP="007009E9">
      <w:r>
        <w:t xml:space="preserve">Puudutage parooli valikut </w:t>
      </w:r>
      <w:r w:rsidRPr="00152CB4">
        <w:rPr>
          <w:b/>
          <w:bCs/>
        </w:rPr>
        <w:t>(</w:t>
      </w:r>
      <w:r w:rsidR="00152CB4" w:rsidRPr="00152CB4">
        <w:rPr>
          <w:b/>
          <w:bCs/>
        </w:rPr>
        <w:t>Password</w:t>
      </w:r>
      <w:r>
        <w:t>), et parooli muuta.</w:t>
      </w:r>
    </w:p>
    <w:p w14:paraId="0A0DDD54" w14:textId="2F574AD1" w:rsidR="007009E9" w:rsidRDefault="00152CB4" w:rsidP="00152CB4">
      <w:pPr>
        <w:jc w:val="center"/>
      </w:pPr>
      <w:r w:rsidRPr="00152CB4">
        <w:rPr>
          <w:noProof/>
        </w:rPr>
        <w:drawing>
          <wp:inline distT="0" distB="0" distL="0" distR="0" wp14:anchorId="4F0D6B6A" wp14:editId="6DECC53B">
            <wp:extent cx="3305175" cy="237172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05175" cy="2371725"/>
                    </a:xfrm>
                    <a:prstGeom prst="rect">
                      <a:avLst/>
                    </a:prstGeom>
                    <a:noFill/>
                    <a:ln>
                      <a:noFill/>
                    </a:ln>
                  </pic:spPr>
                </pic:pic>
              </a:graphicData>
            </a:graphic>
          </wp:inline>
        </w:drawing>
      </w:r>
    </w:p>
    <w:p w14:paraId="50F09AC8" w14:textId="77777777" w:rsidR="007009E9" w:rsidRDefault="007009E9" w:rsidP="007009E9"/>
    <w:p w14:paraId="396EDE7F" w14:textId="77777777" w:rsidR="007009E9" w:rsidRPr="00EB3C35" w:rsidRDefault="007009E9" w:rsidP="00EB3C35">
      <w:pPr>
        <w:pStyle w:val="Heading4"/>
        <w:numPr>
          <w:ilvl w:val="2"/>
          <w:numId w:val="42"/>
        </w:numPr>
      </w:pPr>
      <w:r w:rsidRPr="00EB3C35">
        <w:t xml:space="preserve">Parooliga lukustamine </w:t>
      </w:r>
    </w:p>
    <w:p w14:paraId="6CE5C207" w14:textId="5FA609D3" w:rsidR="007009E9" w:rsidRDefault="007009E9" w:rsidP="007009E9">
      <w:r>
        <w:t>Puudutage valikut (</w:t>
      </w:r>
      <w:r w:rsidRPr="00152CB4">
        <w:rPr>
          <w:b/>
          <w:bCs/>
        </w:rPr>
        <w:t>Pass code Lock</w:t>
      </w:r>
      <w:r>
        <w:t>), et seada rakenduse kaitseks neljakohaline numbriline parool.</w:t>
      </w:r>
    </w:p>
    <w:p w14:paraId="3D850C6F" w14:textId="05E5C4C4" w:rsidR="007009E9" w:rsidRDefault="00152CB4" w:rsidP="00152CB4">
      <w:pPr>
        <w:jc w:val="center"/>
      </w:pPr>
      <w:r w:rsidRPr="00152CB4">
        <w:rPr>
          <w:noProof/>
        </w:rPr>
        <w:drawing>
          <wp:inline distT="0" distB="0" distL="0" distR="0" wp14:anchorId="54E7CC1D" wp14:editId="4ED614B8">
            <wp:extent cx="2962275" cy="43338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62275" cy="4333875"/>
                    </a:xfrm>
                    <a:prstGeom prst="rect">
                      <a:avLst/>
                    </a:prstGeom>
                    <a:noFill/>
                    <a:ln>
                      <a:noFill/>
                    </a:ln>
                  </pic:spPr>
                </pic:pic>
              </a:graphicData>
            </a:graphic>
          </wp:inline>
        </w:drawing>
      </w:r>
    </w:p>
    <w:p w14:paraId="343ADE9C" w14:textId="77777777" w:rsidR="007009E9" w:rsidRDefault="007009E9" w:rsidP="007009E9"/>
    <w:p w14:paraId="517AC9CF" w14:textId="5ABA5896" w:rsidR="007009E9" w:rsidRDefault="007009E9" w:rsidP="007009E9">
      <w:r>
        <w:t>Sisestage parool veel kord. Kui see ühtib eelmise sisestusega, siis lülitub parooliga kaitse sisse.</w:t>
      </w:r>
    </w:p>
    <w:p w14:paraId="39E553F9" w14:textId="7711BF53" w:rsidR="00152CB4" w:rsidRDefault="00152CB4" w:rsidP="00152CB4">
      <w:pPr>
        <w:jc w:val="center"/>
      </w:pPr>
      <w:r w:rsidRPr="00152CB4">
        <w:rPr>
          <w:noProof/>
        </w:rPr>
        <w:lastRenderedPageBreak/>
        <w:drawing>
          <wp:inline distT="0" distB="0" distL="0" distR="0" wp14:anchorId="7773A2BA" wp14:editId="56618AAC">
            <wp:extent cx="3190875" cy="48387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90875" cy="4838700"/>
                    </a:xfrm>
                    <a:prstGeom prst="rect">
                      <a:avLst/>
                    </a:prstGeom>
                    <a:noFill/>
                    <a:ln>
                      <a:noFill/>
                    </a:ln>
                  </pic:spPr>
                </pic:pic>
              </a:graphicData>
            </a:graphic>
          </wp:inline>
        </w:drawing>
      </w:r>
    </w:p>
    <w:p w14:paraId="57812595" w14:textId="77777777" w:rsidR="007009E9" w:rsidRDefault="007009E9" w:rsidP="007009E9">
      <w:r>
        <w:t>Kui parooliga kaitse on aktiveeritud, siis peate Medtrum EasySense mobiilirakendusele juurdepääsu saamiseks õige parooli sisestama.</w:t>
      </w:r>
    </w:p>
    <w:p w14:paraId="108BA56A" w14:textId="540B802F" w:rsidR="007009E9" w:rsidRDefault="00152CB4" w:rsidP="00152CB4">
      <w:pPr>
        <w:jc w:val="center"/>
      </w:pPr>
      <w:r w:rsidRPr="00152CB4">
        <w:rPr>
          <w:noProof/>
        </w:rPr>
        <w:drawing>
          <wp:inline distT="0" distB="0" distL="0" distR="0" wp14:anchorId="0A51665B" wp14:editId="00514622">
            <wp:extent cx="2275129" cy="320992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78636" cy="3214873"/>
                    </a:xfrm>
                    <a:prstGeom prst="rect">
                      <a:avLst/>
                    </a:prstGeom>
                    <a:noFill/>
                    <a:ln>
                      <a:noFill/>
                    </a:ln>
                  </pic:spPr>
                </pic:pic>
              </a:graphicData>
            </a:graphic>
          </wp:inline>
        </w:drawing>
      </w:r>
    </w:p>
    <w:p w14:paraId="66810830" w14:textId="77777777" w:rsidR="007009E9" w:rsidRDefault="007009E9" w:rsidP="007009E9">
      <w:r>
        <w:t>Õiget parooli läheb vaja ka parooli tühistamiseks.</w:t>
      </w:r>
    </w:p>
    <w:p w14:paraId="244F38E7" w14:textId="77777777" w:rsidR="007009E9" w:rsidRPr="00152CB4" w:rsidRDefault="007009E9" w:rsidP="00EB3C35">
      <w:pPr>
        <w:pStyle w:val="Heading4"/>
        <w:numPr>
          <w:ilvl w:val="2"/>
          <w:numId w:val="42"/>
        </w:numPr>
      </w:pPr>
      <w:r w:rsidRPr="00152CB4">
        <w:lastRenderedPageBreak/>
        <w:t xml:space="preserve">Kaugvaate luba </w:t>
      </w:r>
    </w:p>
    <w:p w14:paraId="4A727B9E" w14:textId="77777777" w:rsidR="007009E9" w:rsidRDefault="007009E9" w:rsidP="00415BDB">
      <w:pPr>
        <w:jc w:val="both"/>
      </w:pPr>
      <w:r>
        <w:t>Kui Teie rakendus saab teise kasutaja rakenduselt taotluse kaugvaate teel Teie kontot vaadata, siis on Teil võimalik valida, kas anda selleks luba või mitte. Selleks, et kasutajale antud juurdepääs Teie kontole lõpetada, minge seadustuste kuvalt (</w:t>
      </w:r>
      <w:r w:rsidRPr="00415BDB">
        <w:rPr>
          <w:b/>
          <w:bCs/>
        </w:rPr>
        <w:t>Settings</w:t>
      </w:r>
      <w:r>
        <w:t>) edasi konto turvalisuse kuvale (</w:t>
      </w:r>
      <w:r w:rsidRPr="00415BDB">
        <w:rPr>
          <w:b/>
          <w:bCs/>
        </w:rPr>
        <w:t>Account Security</w:t>
      </w:r>
      <w:r>
        <w:t>) ja puudutage seal kaugvaate lubamise valikut (</w:t>
      </w:r>
      <w:r w:rsidRPr="00415BDB">
        <w:rPr>
          <w:b/>
          <w:bCs/>
        </w:rPr>
        <w:t>Remote View Permission).</w:t>
      </w:r>
      <w:r>
        <w:t xml:space="preserve"> Juurdepääsu tühistamiseks tõmmake soovitud kasutajal sõrmega vasakule.</w:t>
      </w:r>
    </w:p>
    <w:p w14:paraId="22B48136" w14:textId="467CCC47" w:rsidR="007009E9" w:rsidRDefault="00415BDB" w:rsidP="00415BDB">
      <w:pPr>
        <w:jc w:val="center"/>
      </w:pPr>
      <w:r w:rsidRPr="00415BDB">
        <w:rPr>
          <w:noProof/>
        </w:rPr>
        <w:drawing>
          <wp:inline distT="0" distB="0" distL="0" distR="0" wp14:anchorId="5FC6A624" wp14:editId="67E13A0C">
            <wp:extent cx="3343275" cy="16668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43275" cy="1666875"/>
                    </a:xfrm>
                    <a:prstGeom prst="rect">
                      <a:avLst/>
                    </a:prstGeom>
                    <a:noFill/>
                    <a:ln>
                      <a:noFill/>
                    </a:ln>
                  </pic:spPr>
                </pic:pic>
              </a:graphicData>
            </a:graphic>
          </wp:inline>
        </w:drawing>
      </w:r>
    </w:p>
    <w:p w14:paraId="01CDBC07" w14:textId="2EB9B567" w:rsidR="007009E9" w:rsidRDefault="007009E9" w:rsidP="00EB3C35">
      <w:pPr>
        <w:pStyle w:val="Heading3"/>
        <w:numPr>
          <w:ilvl w:val="1"/>
          <w:numId w:val="42"/>
        </w:numPr>
      </w:pPr>
      <w:bookmarkStart w:id="36" w:name="_Toc48564935"/>
      <w:r>
        <w:t>Lähtestamine</w:t>
      </w:r>
      <w:bookmarkEnd w:id="36"/>
    </w:p>
    <w:p w14:paraId="2397B103" w14:textId="79BDB903" w:rsidR="007009E9" w:rsidRDefault="007009E9" w:rsidP="00637B51">
      <w:pPr>
        <w:spacing w:before="240"/>
      </w:pPr>
      <w:r>
        <w:t>Puudutage seadistuste menüüs (Settings) lähtestamise valikut (</w:t>
      </w:r>
      <w:r w:rsidRPr="00415BDB">
        <w:rPr>
          <w:b/>
          <w:bCs/>
        </w:rPr>
        <w:t>Reset</w:t>
      </w:r>
      <w:r>
        <w:t>).</w:t>
      </w:r>
      <w:r w:rsidR="00415BDB">
        <w:t xml:space="preserve"> </w:t>
      </w:r>
      <w:r>
        <w:t>Siin saate rakenduse seadistused tehaseseadistustele lähtestada.</w:t>
      </w:r>
    </w:p>
    <w:p w14:paraId="0D6E72BF" w14:textId="77777777" w:rsidR="007009E9" w:rsidRDefault="007009E9" w:rsidP="007009E9">
      <w:r w:rsidRPr="00637B51">
        <w:rPr>
          <w:b/>
          <w:bCs/>
          <w:color w:val="0070C0"/>
        </w:rPr>
        <w:t>Märkus</w:t>
      </w:r>
      <w:r>
        <w:t>: Kui rakendus on ühendatud aktiivse anduriga, siis ei saa mingeid seadistusi lähtestada.</w:t>
      </w:r>
    </w:p>
    <w:p w14:paraId="6134B4C5" w14:textId="58A71AF4" w:rsidR="007009E9" w:rsidRDefault="00637B51" w:rsidP="00637B51">
      <w:pPr>
        <w:jc w:val="center"/>
      </w:pPr>
      <w:r w:rsidRPr="00637B51">
        <w:rPr>
          <w:noProof/>
        </w:rPr>
        <w:drawing>
          <wp:inline distT="0" distB="0" distL="0" distR="0" wp14:anchorId="12087CD0" wp14:editId="661BEEDA">
            <wp:extent cx="3648075" cy="24860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8075" cy="2486025"/>
                    </a:xfrm>
                    <a:prstGeom prst="rect">
                      <a:avLst/>
                    </a:prstGeom>
                    <a:noFill/>
                    <a:ln>
                      <a:noFill/>
                    </a:ln>
                  </pic:spPr>
                </pic:pic>
              </a:graphicData>
            </a:graphic>
          </wp:inline>
        </w:drawing>
      </w:r>
    </w:p>
    <w:p w14:paraId="3E07C9ED" w14:textId="77777777" w:rsidR="007009E9" w:rsidRDefault="007009E9" w:rsidP="007009E9"/>
    <w:p w14:paraId="4BDA5334" w14:textId="253E18FD" w:rsidR="007009E9" w:rsidRDefault="007009E9" w:rsidP="00EB3C35">
      <w:pPr>
        <w:pStyle w:val="Heading2"/>
        <w:numPr>
          <w:ilvl w:val="0"/>
          <w:numId w:val="42"/>
        </w:numPr>
      </w:pPr>
      <w:bookmarkStart w:id="37" w:name="_Toc48564936"/>
      <w:r>
        <w:t>Vidin</w:t>
      </w:r>
      <w:bookmarkEnd w:id="37"/>
    </w:p>
    <w:p w14:paraId="2AA48E46" w14:textId="77777777" w:rsidR="007009E9" w:rsidRDefault="007009E9" w:rsidP="007009E9">
      <w:r>
        <w:t>Kui kasutate iPhone telefoni, siis tõmmake lukustuskuval või esikuval sõrmega paremale, et vaadata vidinate osa.</w:t>
      </w:r>
    </w:p>
    <w:p w14:paraId="05F2DFB6" w14:textId="77777777" w:rsidR="007009E9" w:rsidRDefault="007009E9" w:rsidP="007009E9">
      <w:r>
        <w:t>EasySense vidin näitab reaalajas Teie anduriandmeid, sealhulgas viimast lugemit, trendinoolt, kalibreerimise ikooni ja anduri staatust.</w:t>
      </w:r>
    </w:p>
    <w:p w14:paraId="517CF925" w14:textId="1BC74280" w:rsidR="007009E9" w:rsidRDefault="00EB3C35" w:rsidP="00CB434C">
      <w:pPr>
        <w:jc w:val="center"/>
      </w:pPr>
      <w:r>
        <w:rPr>
          <w:noProof/>
        </w:rPr>
        <w:lastRenderedPageBreak/>
        <w:drawing>
          <wp:inline distT="0" distB="0" distL="0" distR="0" wp14:anchorId="50AD8733" wp14:editId="25AD4379">
            <wp:extent cx="3162300" cy="1476375"/>
            <wp:effectExtent l="0" t="0" r="0" b="9525"/>
            <wp:docPr id="94" name="图片 95" descr="IMG_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5" descr="IMG_1137"/>
                    <pic:cNvPicPr>
                      <a:picLocks/>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62300" cy="1476375"/>
                    </a:xfrm>
                    <a:prstGeom prst="rect">
                      <a:avLst/>
                    </a:prstGeom>
                    <a:noFill/>
                    <a:ln>
                      <a:noFill/>
                    </a:ln>
                  </pic:spPr>
                </pic:pic>
              </a:graphicData>
            </a:graphic>
          </wp:inline>
        </w:drawing>
      </w:r>
    </w:p>
    <w:p w14:paraId="34341140" w14:textId="77777777" w:rsidR="007009E9" w:rsidRDefault="007009E9" w:rsidP="007009E9">
      <w:r>
        <w:t>Puudutades lisateabe valikut (</w:t>
      </w:r>
      <w:r w:rsidRPr="00CB434C">
        <w:rPr>
          <w:b/>
          <w:bCs/>
        </w:rPr>
        <w:t>Show More</w:t>
      </w:r>
      <w:r>
        <w:t>), saate vaadata anduri glükoosilugemite graafikut viimase kuue tunni kohta.</w:t>
      </w:r>
    </w:p>
    <w:p w14:paraId="5F18FBD1" w14:textId="3A8589E7" w:rsidR="007009E9" w:rsidRDefault="00EB3C35" w:rsidP="00CB434C">
      <w:pPr>
        <w:jc w:val="center"/>
      </w:pPr>
      <w:r>
        <w:rPr>
          <w:noProof/>
        </w:rPr>
        <w:drawing>
          <wp:inline distT="0" distB="0" distL="0" distR="0" wp14:anchorId="2B2021CB" wp14:editId="4F35F633">
            <wp:extent cx="3067050" cy="3314700"/>
            <wp:effectExtent l="0" t="0" r="0" b="0"/>
            <wp:docPr id="95" name="图片 96" descr="IMG_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6" descr="IMG_1138"/>
                    <pic:cNvPicPr>
                      <a:picLocks/>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67050" cy="3314700"/>
                    </a:xfrm>
                    <a:prstGeom prst="rect">
                      <a:avLst/>
                    </a:prstGeom>
                    <a:noFill/>
                    <a:ln>
                      <a:noFill/>
                    </a:ln>
                  </pic:spPr>
                </pic:pic>
              </a:graphicData>
            </a:graphic>
          </wp:inline>
        </w:drawing>
      </w:r>
    </w:p>
    <w:p w14:paraId="5C816807" w14:textId="33B32E98" w:rsidR="007009E9" w:rsidRDefault="007009E9" w:rsidP="007009E9">
      <w:r>
        <w:t>Kui kasutate Android telefoni</w:t>
      </w:r>
      <w:r w:rsidR="00CB434C">
        <w:t xml:space="preserve">, </w:t>
      </w:r>
      <w:r>
        <w:t>siis tõmmake sõrmega ülalt alla, et näha EasySense teavitust.</w:t>
      </w:r>
    </w:p>
    <w:p w14:paraId="7C0F3D21" w14:textId="73538B3B" w:rsidR="00CB434C" w:rsidRDefault="00EB3C35" w:rsidP="00CB434C">
      <w:pPr>
        <w:jc w:val="center"/>
      </w:pPr>
      <w:r>
        <w:rPr>
          <w:rFonts w:ascii="Arial" w:eastAsia="SimSun" w:hAnsi="Arial" w:cs="Arial"/>
          <w:noProof/>
          <w:sz w:val="20"/>
        </w:rPr>
        <w:drawing>
          <wp:inline distT="0" distB="0" distL="0" distR="0" wp14:anchorId="67113F42" wp14:editId="62B4837B">
            <wp:extent cx="5133975" cy="1000125"/>
            <wp:effectExtent l="0" t="0" r="9525" b="9525"/>
            <wp:docPr id="96" name="图片 97" descr="Screenshot_2017-12-13-14-27-3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7" descr="Screenshot_2017-12-13-14-27-35-30"/>
                    <pic:cNvPicPr>
                      <a:picLocks/>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33975" cy="1000125"/>
                    </a:xfrm>
                    <a:prstGeom prst="rect">
                      <a:avLst/>
                    </a:prstGeom>
                    <a:noFill/>
                    <a:ln>
                      <a:noFill/>
                    </a:ln>
                  </pic:spPr>
                </pic:pic>
              </a:graphicData>
            </a:graphic>
          </wp:inline>
        </w:drawing>
      </w:r>
    </w:p>
    <w:p w14:paraId="7EDFC27A" w14:textId="52FFC9B8" w:rsidR="00EB3C35" w:rsidRDefault="00F76FE5" w:rsidP="00EB3C35">
      <w:pPr>
        <w:pStyle w:val="Heading2"/>
        <w:numPr>
          <w:ilvl w:val="0"/>
          <w:numId w:val="42"/>
        </w:numPr>
      </w:pPr>
      <w:r>
        <w:br w:type="page"/>
      </w:r>
      <w:bookmarkStart w:id="38" w:name="_Toc48564937"/>
      <w:r w:rsidR="00EB3C35">
        <w:lastRenderedPageBreak/>
        <w:t>Hoiatused</w:t>
      </w:r>
      <w:bookmarkEnd w:id="38"/>
    </w:p>
    <w:p w14:paraId="39EA8517" w14:textId="32A423F6" w:rsidR="00EB3C35" w:rsidRDefault="00EB3C35" w:rsidP="00EB3C35"/>
    <w:p w14:paraId="5E045088" w14:textId="3BCDB096" w:rsidR="00EB3C35" w:rsidRDefault="00EB3C35" w:rsidP="00EB3C35">
      <w:r>
        <w:t>Rakendus EasySense saab saata CGM hoiatus teateid. Puudutades peamenüü (</w:t>
      </w:r>
      <w:r>
        <w:rPr>
          <w:b/>
          <w:bCs/>
        </w:rPr>
        <w:t>Main Menu)</w:t>
      </w:r>
      <w:r>
        <w:t>, saate vaadata CFM-i hoiatuste</w:t>
      </w:r>
      <w:r w:rsidR="00401436">
        <w:t xml:space="preserve"> (</w:t>
      </w:r>
      <w:r w:rsidR="00401436">
        <w:rPr>
          <w:b/>
          <w:bCs/>
        </w:rPr>
        <w:t>Alerts)</w:t>
      </w:r>
      <w:r>
        <w:t xml:space="preserve"> ajalugu</w:t>
      </w:r>
      <w:r w:rsidR="00401436">
        <w:t>.</w:t>
      </w:r>
    </w:p>
    <w:p w14:paraId="5241204B" w14:textId="77777777" w:rsidR="00401436" w:rsidRDefault="00401436" w:rsidP="00401436">
      <w:pPr>
        <w:jc w:val="both"/>
      </w:pPr>
      <w:r>
        <w:t xml:space="preserve">Hoiatuste loetelu </w:t>
      </w:r>
    </w:p>
    <w:tbl>
      <w:tblPr>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4111"/>
        <w:gridCol w:w="2977"/>
      </w:tblGrid>
      <w:tr w:rsidR="00401436" w:rsidRPr="007009E9" w14:paraId="08A3328B" w14:textId="77777777" w:rsidTr="00401436">
        <w:trPr>
          <w:trHeight w:val="456"/>
        </w:trPr>
        <w:tc>
          <w:tcPr>
            <w:tcW w:w="3119" w:type="dxa"/>
            <w:vAlign w:val="center"/>
          </w:tcPr>
          <w:p w14:paraId="157CBD82" w14:textId="77777777" w:rsidR="00401436" w:rsidRPr="007009E9" w:rsidRDefault="00401436" w:rsidP="00401436">
            <w:pPr>
              <w:rPr>
                <w:b/>
                <w:lang w:val="et-EE"/>
              </w:rPr>
            </w:pPr>
            <w:r w:rsidRPr="007009E9">
              <w:rPr>
                <w:b/>
                <w:lang w:val="et-EE"/>
              </w:rPr>
              <w:t>Seisund</w:t>
            </w:r>
          </w:p>
        </w:tc>
        <w:tc>
          <w:tcPr>
            <w:tcW w:w="4111" w:type="dxa"/>
          </w:tcPr>
          <w:p w14:paraId="6D7ECFFB" w14:textId="77777777" w:rsidR="00401436" w:rsidRPr="007009E9" w:rsidRDefault="00401436" w:rsidP="00C07C0C">
            <w:pPr>
              <w:rPr>
                <w:b/>
                <w:lang w:val="et-EE"/>
              </w:rPr>
            </w:pPr>
            <w:r w:rsidRPr="007009E9">
              <w:rPr>
                <w:b/>
                <w:lang w:val="et-EE"/>
              </w:rPr>
              <w:t xml:space="preserve">Rakenduse teade </w:t>
            </w:r>
          </w:p>
        </w:tc>
        <w:tc>
          <w:tcPr>
            <w:tcW w:w="2977" w:type="dxa"/>
          </w:tcPr>
          <w:p w14:paraId="34FDD362" w14:textId="77777777" w:rsidR="00401436" w:rsidRPr="007009E9" w:rsidRDefault="00401436" w:rsidP="00C07C0C">
            <w:pPr>
              <w:rPr>
                <w:b/>
                <w:lang w:val="et-EE"/>
              </w:rPr>
            </w:pPr>
            <w:r w:rsidRPr="007009E9">
              <w:rPr>
                <w:b/>
                <w:lang w:val="et-EE"/>
              </w:rPr>
              <w:t xml:space="preserve">Mida teha </w:t>
            </w:r>
          </w:p>
        </w:tc>
      </w:tr>
      <w:tr w:rsidR="00401436" w:rsidRPr="007009E9" w14:paraId="4ED76041" w14:textId="77777777" w:rsidTr="00401436">
        <w:trPr>
          <w:trHeight w:val="839"/>
        </w:trPr>
        <w:tc>
          <w:tcPr>
            <w:tcW w:w="3119" w:type="dxa"/>
            <w:vAlign w:val="center"/>
          </w:tcPr>
          <w:p w14:paraId="77D6AD19" w14:textId="77777777" w:rsidR="00401436" w:rsidRPr="007009E9" w:rsidRDefault="00401436" w:rsidP="00401436">
            <w:pPr>
              <w:rPr>
                <w:lang w:val="et-EE"/>
              </w:rPr>
            </w:pPr>
            <w:r w:rsidRPr="007009E9">
              <w:rPr>
                <w:lang w:val="et-EE"/>
              </w:rPr>
              <w:t xml:space="preserve">LOST SENSOR </w:t>
            </w:r>
          </w:p>
          <w:p w14:paraId="01BB978A" w14:textId="77777777" w:rsidR="00401436" w:rsidRPr="007009E9" w:rsidRDefault="00401436" w:rsidP="00401436">
            <w:pPr>
              <w:rPr>
                <w:lang w:val="et-EE"/>
              </w:rPr>
            </w:pPr>
            <w:r w:rsidRPr="007009E9">
              <w:rPr>
                <w:lang w:val="et-EE"/>
              </w:rPr>
              <w:t>(andur kadunud)</w:t>
            </w:r>
          </w:p>
        </w:tc>
        <w:tc>
          <w:tcPr>
            <w:tcW w:w="4111" w:type="dxa"/>
          </w:tcPr>
          <w:p w14:paraId="14B13B90" w14:textId="77777777" w:rsidR="00401436" w:rsidRPr="007009E9" w:rsidRDefault="00401436" w:rsidP="00C07C0C">
            <w:pPr>
              <w:rPr>
                <w:lang w:val="et-EE"/>
              </w:rPr>
            </w:pPr>
            <w:r w:rsidRPr="007009E9">
              <w:rPr>
                <w:lang w:val="et-EE"/>
              </w:rPr>
              <w:t xml:space="preserve">Lost sensor. Check communication distance. </w:t>
            </w:r>
          </w:p>
          <w:p w14:paraId="6E46C027" w14:textId="77777777" w:rsidR="00401436" w:rsidRPr="007009E9" w:rsidRDefault="00401436" w:rsidP="00C07C0C">
            <w:pPr>
              <w:rPr>
                <w:lang w:val="et-EE"/>
              </w:rPr>
            </w:pPr>
            <w:r w:rsidRPr="007009E9">
              <w:rPr>
                <w:lang w:val="et-EE"/>
              </w:rPr>
              <w:t>(Andur kadunud. Kontrollige sidekaugust.)</w:t>
            </w:r>
          </w:p>
        </w:tc>
        <w:tc>
          <w:tcPr>
            <w:tcW w:w="2977" w:type="dxa"/>
          </w:tcPr>
          <w:p w14:paraId="2B469BE5" w14:textId="77777777" w:rsidR="00401436" w:rsidRPr="007009E9" w:rsidRDefault="00401436" w:rsidP="00C07C0C">
            <w:pPr>
              <w:rPr>
                <w:lang w:val="et-EE"/>
              </w:rPr>
            </w:pPr>
            <w:r w:rsidRPr="007009E9">
              <w:rPr>
                <w:lang w:val="et-EE"/>
              </w:rPr>
              <w:t>Tooge oma nutiseade saatjale lähemale.</w:t>
            </w:r>
          </w:p>
        </w:tc>
      </w:tr>
      <w:tr w:rsidR="00401436" w:rsidRPr="007009E9" w14:paraId="4D36C04B" w14:textId="77777777" w:rsidTr="00401436">
        <w:trPr>
          <w:trHeight w:val="558"/>
        </w:trPr>
        <w:tc>
          <w:tcPr>
            <w:tcW w:w="3119" w:type="dxa"/>
            <w:vAlign w:val="center"/>
          </w:tcPr>
          <w:p w14:paraId="37948311" w14:textId="77777777" w:rsidR="00401436" w:rsidRPr="007009E9" w:rsidRDefault="00401436" w:rsidP="00401436">
            <w:pPr>
              <w:rPr>
                <w:lang w:val="et-EE"/>
              </w:rPr>
            </w:pPr>
            <w:r w:rsidRPr="007009E9">
              <w:rPr>
                <w:lang w:val="et-EE"/>
              </w:rPr>
              <w:t>TRANSMITTER BATTERY LOW (saatja aku tühjeneb)</w:t>
            </w:r>
          </w:p>
        </w:tc>
        <w:tc>
          <w:tcPr>
            <w:tcW w:w="4111" w:type="dxa"/>
          </w:tcPr>
          <w:p w14:paraId="5774FAC4" w14:textId="77777777" w:rsidR="00401436" w:rsidRPr="007009E9" w:rsidRDefault="00401436" w:rsidP="00C07C0C">
            <w:pPr>
              <w:rPr>
                <w:lang w:val="et-EE"/>
              </w:rPr>
            </w:pPr>
            <w:r w:rsidRPr="007009E9">
              <w:rPr>
                <w:lang w:val="et-EE"/>
              </w:rPr>
              <w:t>Change transmitter soon. (Vahetage varsti saatjat.)</w:t>
            </w:r>
          </w:p>
        </w:tc>
        <w:tc>
          <w:tcPr>
            <w:tcW w:w="2977" w:type="dxa"/>
          </w:tcPr>
          <w:p w14:paraId="3DC51801" w14:textId="77777777" w:rsidR="00401436" w:rsidRPr="007009E9" w:rsidRDefault="00401436" w:rsidP="00C07C0C">
            <w:pPr>
              <w:rPr>
                <w:lang w:val="et-EE"/>
              </w:rPr>
            </w:pPr>
            <w:r w:rsidRPr="007009E9">
              <w:rPr>
                <w:lang w:val="et-EE"/>
              </w:rPr>
              <w:t>Vahetage varsti saatja uue vastu.</w:t>
            </w:r>
          </w:p>
        </w:tc>
      </w:tr>
      <w:tr w:rsidR="00401436" w:rsidRPr="007009E9" w14:paraId="7A787900" w14:textId="77777777" w:rsidTr="00401436">
        <w:trPr>
          <w:trHeight w:val="810"/>
        </w:trPr>
        <w:tc>
          <w:tcPr>
            <w:tcW w:w="3119" w:type="dxa"/>
            <w:vAlign w:val="center"/>
          </w:tcPr>
          <w:p w14:paraId="487BE698" w14:textId="77777777" w:rsidR="00401436" w:rsidRPr="007009E9" w:rsidRDefault="00401436" w:rsidP="00401436">
            <w:pPr>
              <w:rPr>
                <w:lang w:val="et-EE"/>
              </w:rPr>
            </w:pPr>
            <w:r w:rsidRPr="007009E9">
              <w:rPr>
                <w:lang w:val="et-EE"/>
              </w:rPr>
              <w:t>TRANSMITTER BATTERY DEPLETED (saatja aku tühi)</w:t>
            </w:r>
          </w:p>
        </w:tc>
        <w:tc>
          <w:tcPr>
            <w:tcW w:w="4111" w:type="dxa"/>
          </w:tcPr>
          <w:p w14:paraId="544A3DE5" w14:textId="77777777" w:rsidR="00401436" w:rsidRPr="007009E9" w:rsidRDefault="00401436" w:rsidP="00C07C0C">
            <w:pPr>
              <w:rPr>
                <w:lang w:val="et-EE"/>
              </w:rPr>
            </w:pPr>
            <w:r w:rsidRPr="007009E9">
              <w:rPr>
                <w:lang w:val="et-EE"/>
              </w:rPr>
              <w:t>The transmitter battery is depleted. (Saatja aku on tühi.)</w:t>
            </w:r>
          </w:p>
        </w:tc>
        <w:tc>
          <w:tcPr>
            <w:tcW w:w="2977" w:type="dxa"/>
          </w:tcPr>
          <w:p w14:paraId="3F354A84" w14:textId="77777777" w:rsidR="00401436" w:rsidRPr="007009E9" w:rsidRDefault="00401436" w:rsidP="00C07C0C">
            <w:pPr>
              <w:rPr>
                <w:lang w:val="et-EE"/>
              </w:rPr>
            </w:pPr>
            <w:r w:rsidRPr="007009E9">
              <w:rPr>
                <w:lang w:val="et-EE"/>
              </w:rPr>
              <w:t>Vahetage kohe saatjat.</w:t>
            </w:r>
          </w:p>
        </w:tc>
      </w:tr>
      <w:tr w:rsidR="00401436" w:rsidRPr="007009E9" w14:paraId="1E05BFC5" w14:textId="77777777" w:rsidTr="00401436">
        <w:trPr>
          <w:trHeight w:val="841"/>
        </w:trPr>
        <w:tc>
          <w:tcPr>
            <w:tcW w:w="3119" w:type="dxa"/>
            <w:vAlign w:val="center"/>
          </w:tcPr>
          <w:p w14:paraId="7AC6E70A" w14:textId="77777777" w:rsidR="00401436" w:rsidRPr="007009E9" w:rsidRDefault="00401436" w:rsidP="00401436">
            <w:pPr>
              <w:rPr>
                <w:lang w:val="et-EE"/>
              </w:rPr>
            </w:pPr>
            <w:r w:rsidRPr="007009E9">
              <w:rPr>
                <w:lang w:val="et-EE"/>
              </w:rPr>
              <w:t>TRANSMITTER ERROR (saatja viga)</w:t>
            </w:r>
          </w:p>
        </w:tc>
        <w:tc>
          <w:tcPr>
            <w:tcW w:w="4111" w:type="dxa"/>
          </w:tcPr>
          <w:p w14:paraId="3B9A5628" w14:textId="77777777" w:rsidR="00401436" w:rsidRPr="007009E9" w:rsidRDefault="00401436" w:rsidP="00C07C0C">
            <w:pPr>
              <w:rPr>
                <w:lang w:val="et-EE"/>
              </w:rPr>
            </w:pPr>
            <w:r w:rsidRPr="007009E9">
              <w:rPr>
                <w:lang w:val="et-EE"/>
              </w:rPr>
              <w:t>Transmitter error.</w:t>
            </w:r>
          </w:p>
          <w:p w14:paraId="2AE8092F" w14:textId="77777777" w:rsidR="00401436" w:rsidRPr="007009E9" w:rsidRDefault="00401436" w:rsidP="00C07C0C">
            <w:pPr>
              <w:rPr>
                <w:lang w:val="et-EE"/>
              </w:rPr>
            </w:pPr>
            <w:r w:rsidRPr="007009E9">
              <w:rPr>
                <w:lang w:val="et-EE"/>
              </w:rPr>
              <w:t>Call customer support.</w:t>
            </w:r>
          </w:p>
          <w:p w14:paraId="22B522F2" w14:textId="77777777" w:rsidR="00401436" w:rsidRPr="007009E9" w:rsidRDefault="00401436" w:rsidP="00C07C0C">
            <w:pPr>
              <w:rPr>
                <w:lang w:val="et-EE"/>
              </w:rPr>
            </w:pPr>
            <w:r w:rsidRPr="007009E9">
              <w:rPr>
                <w:lang w:val="et-EE"/>
              </w:rPr>
              <w:t>(Saatja viga. Pöörduge klienditeenindusse.)</w:t>
            </w:r>
          </w:p>
        </w:tc>
        <w:tc>
          <w:tcPr>
            <w:tcW w:w="2977" w:type="dxa"/>
          </w:tcPr>
          <w:p w14:paraId="1A0A73B6" w14:textId="77777777" w:rsidR="00401436" w:rsidRPr="007009E9" w:rsidRDefault="00401436" w:rsidP="00C07C0C">
            <w:pPr>
              <w:rPr>
                <w:lang w:val="et-EE"/>
              </w:rPr>
            </w:pPr>
            <w:r w:rsidRPr="007009E9">
              <w:rPr>
                <w:lang w:val="et-EE"/>
              </w:rPr>
              <w:t>Pöörduge klienditeenindusse.</w:t>
            </w:r>
          </w:p>
        </w:tc>
      </w:tr>
      <w:tr w:rsidR="00401436" w:rsidRPr="007009E9" w14:paraId="65EFA750" w14:textId="77777777" w:rsidTr="00401436">
        <w:trPr>
          <w:trHeight w:val="1680"/>
        </w:trPr>
        <w:tc>
          <w:tcPr>
            <w:tcW w:w="3119" w:type="dxa"/>
            <w:vAlign w:val="center"/>
          </w:tcPr>
          <w:p w14:paraId="762D98FF" w14:textId="77777777" w:rsidR="00401436" w:rsidRDefault="00401436" w:rsidP="00401436">
            <w:pPr>
              <w:rPr>
                <w:lang w:val="et-EE"/>
              </w:rPr>
            </w:pPr>
            <w:r>
              <w:rPr>
                <w:lang w:val="et-EE"/>
              </w:rPr>
              <w:t xml:space="preserve">CHARGE TRANSMITTER </w:t>
            </w:r>
          </w:p>
          <w:p w14:paraId="2898233F" w14:textId="4DBD6737" w:rsidR="00401436" w:rsidRPr="007009E9" w:rsidRDefault="00401436" w:rsidP="00401436">
            <w:pPr>
              <w:rPr>
                <w:lang w:val="et-EE"/>
              </w:rPr>
            </w:pPr>
            <w:r>
              <w:rPr>
                <w:lang w:val="et-EE"/>
              </w:rPr>
              <w:t>(laadige saatjat)</w:t>
            </w:r>
          </w:p>
        </w:tc>
        <w:tc>
          <w:tcPr>
            <w:tcW w:w="4111" w:type="dxa"/>
          </w:tcPr>
          <w:p w14:paraId="24BEA7DC" w14:textId="77777777" w:rsidR="00401436" w:rsidRDefault="00401436" w:rsidP="00C07C0C">
            <w:pPr>
              <w:rPr>
                <w:lang w:val="et-EE"/>
              </w:rPr>
            </w:pPr>
            <w:r>
              <w:rPr>
                <w:lang w:val="et-EE"/>
              </w:rPr>
              <w:t xml:space="preserve">Charge </w:t>
            </w:r>
          </w:p>
          <w:p w14:paraId="7B63DB6C" w14:textId="77777777" w:rsidR="00401436" w:rsidRDefault="00401436" w:rsidP="00C07C0C">
            <w:pPr>
              <w:rPr>
                <w:lang w:val="et-EE"/>
              </w:rPr>
            </w:pPr>
            <w:r>
              <w:rPr>
                <w:lang w:val="et-EE"/>
              </w:rPr>
              <w:t xml:space="preserve">Transmitter now. </w:t>
            </w:r>
          </w:p>
          <w:p w14:paraId="6F8CFB48" w14:textId="413A79EA" w:rsidR="00401436" w:rsidRPr="007009E9" w:rsidRDefault="00401436" w:rsidP="00C07C0C">
            <w:pPr>
              <w:rPr>
                <w:lang w:val="et-EE"/>
              </w:rPr>
            </w:pPr>
            <w:r>
              <w:rPr>
                <w:lang w:val="et-EE"/>
              </w:rPr>
              <w:t>(laadige kohe saatjat)</w:t>
            </w:r>
          </w:p>
        </w:tc>
        <w:tc>
          <w:tcPr>
            <w:tcW w:w="2977" w:type="dxa"/>
          </w:tcPr>
          <w:p w14:paraId="0E90D95E" w14:textId="52AFB628" w:rsidR="00401436" w:rsidRPr="007009E9" w:rsidRDefault="00401436" w:rsidP="00C07C0C">
            <w:pPr>
              <w:rPr>
                <w:lang w:val="et-EE"/>
              </w:rPr>
            </w:pPr>
            <w:r>
              <w:rPr>
                <w:lang w:val="et-EE"/>
              </w:rPr>
              <w:t>Laadige saatjat. Märkus: see teade ilmub ainult taas laetava saatja korral</w:t>
            </w:r>
          </w:p>
        </w:tc>
      </w:tr>
      <w:tr w:rsidR="00401436" w:rsidRPr="007009E9" w14:paraId="499A71BB" w14:textId="77777777" w:rsidTr="00401436">
        <w:trPr>
          <w:trHeight w:val="1680"/>
        </w:trPr>
        <w:tc>
          <w:tcPr>
            <w:tcW w:w="3119" w:type="dxa"/>
            <w:vAlign w:val="center"/>
          </w:tcPr>
          <w:p w14:paraId="5D9ABA50" w14:textId="77777777" w:rsidR="00401436" w:rsidRPr="007009E9" w:rsidRDefault="00401436" w:rsidP="00401436">
            <w:pPr>
              <w:rPr>
                <w:lang w:val="et-EE"/>
              </w:rPr>
            </w:pPr>
            <w:r w:rsidRPr="007009E9">
              <w:rPr>
                <w:lang w:val="et-EE"/>
              </w:rPr>
              <w:t>NO READINGS (lugemeid pole)</w:t>
            </w:r>
          </w:p>
        </w:tc>
        <w:tc>
          <w:tcPr>
            <w:tcW w:w="4111" w:type="dxa"/>
          </w:tcPr>
          <w:p w14:paraId="13EA6F6C" w14:textId="77777777" w:rsidR="00401436" w:rsidRPr="007009E9" w:rsidRDefault="00401436" w:rsidP="00C07C0C">
            <w:pPr>
              <w:rPr>
                <w:lang w:val="et-EE"/>
              </w:rPr>
            </w:pPr>
            <w:r w:rsidRPr="007009E9">
              <w:rPr>
                <w:lang w:val="et-EE"/>
              </w:rPr>
              <w:t>Check if the sensor stays in place. (Kontrollige, kas andur püsib paigas.)</w:t>
            </w:r>
          </w:p>
        </w:tc>
        <w:tc>
          <w:tcPr>
            <w:tcW w:w="2977" w:type="dxa"/>
          </w:tcPr>
          <w:p w14:paraId="23C14C57" w14:textId="77777777" w:rsidR="00401436" w:rsidRPr="007009E9" w:rsidRDefault="00401436" w:rsidP="00C07C0C">
            <w:pPr>
              <w:rPr>
                <w:lang w:val="et-EE"/>
              </w:rPr>
            </w:pPr>
            <w:r w:rsidRPr="007009E9">
              <w:rPr>
                <w:lang w:val="et-EE"/>
              </w:rPr>
              <w:t>Kontrollige, kas andur võib olla põrutada saanud või paigast nihkunud. Kui andur on paigas, siis oodake ja jätkake jälgimist. Kui andur on paigast nihkunud, siis vahetage andurit.</w:t>
            </w:r>
          </w:p>
        </w:tc>
      </w:tr>
      <w:tr w:rsidR="00401436" w:rsidRPr="007009E9" w14:paraId="7B03443D" w14:textId="77777777" w:rsidTr="00401436">
        <w:trPr>
          <w:trHeight w:val="841"/>
        </w:trPr>
        <w:tc>
          <w:tcPr>
            <w:tcW w:w="3119" w:type="dxa"/>
            <w:vAlign w:val="center"/>
          </w:tcPr>
          <w:p w14:paraId="450A01C1" w14:textId="1EC73309" w:rsidR="00401436" w:rsidRPr="007009E9" w:rsidRDefault="00401436" w:rsidP="00401436">
            <w:pPr>
              <w:rPr>
                <w:lang w:val="et-EE"/>
              </w:rPr>
            </w:pPr>
            <w:r w:rsidRPr="007009E9">
              <w:rPr>
                <w:lang w:val="et-EE"/>
              </w:rPr>
              <w:t>SENSOR CALIBRATION ERROR (viga anduri kalibreerimisel)</w:t>
            </w:r>
          </w:p>
        </w:tc>
        <w:tc>
          <w:tcPr>
            <w:tcW w:w="4111" w:type="dxa"/>
          </w:tcPr>
          <w:p w14:paraId="2BF21564" w14:textId="77777777" w:rsidR="00401436" w:rsidRPr="007009E9" w:rsidRDefault="00401436" w:rsidP="00C07C0C">
            <w:pPr>
              <w:rPr>
                <w:lang w:val="et-EE"/>
              </w:rPr>
            </w:pPr>
            <w:r w:rsidRPr="007009E9">
              <w:rPr>
                <w:lang w:val="et-EE"/>
              </w:rPr>
              <w:t>Sensor calibration error. Enter BG after 15 minutes. (Viga anduri kalibreerimisel. Sisestage glükoositase 1 minuti pärast.)</w:t>
            </w:r>
          </w:p>
        </w:tc>
        <w:tc>
          <w:tcPr>
            <w:tcW w:w="2977" w:type="dxa"/>
          </w:tcPr>
          <w:p w14:paraId="012B73B9" w14:textId="77777777" w:rsidR="00401436" w:rsidRPr="007009E9" w:rsidRDefault="00401436" w:rsidP="00C07C0C">
            <w:pPr>
              <w:rPr>
                <w:lang w:val="et-EE"/>
              </w:rPr>
            </w:pPr>
            <w:r w:rsidRPr="007009E9">
              <w:rPr>
                <w:lang w:val="et-EE"/>
              </w:rPr>
              <w:t>15 minuti pärast sisestage mõõdetud glükoositase.</w:t>
            </w:r>
          </w:p>
        </w:tc>
      </w:tr>
      <w:tr w:rsidR="00401436" w:rsidRPr="007009E9" w14:paraId="0A98F32C" w14:textId="77777777" w:rsidTr="00401436">
        <w:trPr>
          <w:trHeight w:val="840"/>
        </w:trPr>
        <w:tc>
          <w:tcPr>
            <w:tcW w:w="3119" w:type="dxa"/>
            <w:vAlign w:val="center"/>
          </w:tcPr>
          <w:p w14:paraId="475DD5AB" w14:textId="77777777" w:rsidR="00401436" w:rsidRPr="007009E9" w:rsidRDefault="00401436" w:rsidP="00401436">
            <w:pPr>
              <w:rPr>
                <w:lang w:val="et-EE"/>
              </w:rPr>
            </w:pPr>
            <w:r w:rsidRPr="007009E9">
              <w:rPr>
                <w:lang w:val="et-EE"/>
              </w:rPr>
              <w:t>SENSOR FAILURE (anduri tõrge)</w:t>
            </w:r>
          </w:p>
        </w:tc>
        <w:tc>
          <w:tcPr>
            <w:tcW w:w="4111" w:type="dxa"/>
          </w:tcPr>
          <w:p w14:paraId="75DAC9B9" w14:textId="77777777" w:rsidR="00401436" w:rsidRPr="007009E9" w:rsidRDefault="00401436" w:rsidP="00C07C0C">
            <w:pPr>
              <w:rPr>
                <w:lang w:val="et-EE"/>
              </w:rPr>
            </w:pPr>
            <w:r w:rsidRPr="007009E9">
              <w:rPr>
                <w:lang w:val="et-EE"/>
              </w:rPr>
              <w:t>Sensor failure. Replace sensor now. (Anduri tõrge. Vahetage kohe andurit.)</w:t>
            </w:r>
          </w:p>
        </w:tc>
        <w:tc>
          <w:tcPr>
            <w:tcW w:w="2977" w:type="dxa"/>
          </w:tcPr>
          <w:p w14:paraId="6579BEC8" w14:textId="77777777" w:rsidR="00401436" w:rsidRPr="007009E9" w:rsidRDefault="00401436" w:rsidP="00C07C0C">
            <w:pPr>
              <w:rPr>
                <w:lang w:val="et-EE"/>
              </w:rPr>
            </w:pPr>
            <w:r w:rsidRPr="007009E9">
              <w:rPr>
                <w:lang w:val="et-EE"/>
              </w:rPr>
              <w:t>Vahetage andurit.</w:t>
            </w:r>
          </w:p>
        </w:tc>
      </w:tr>
      <w:tr w:rsidR="00401436" w:rsidRPr="007009E9" w14:paraId="3543A6BF" w14:textId="77777777" w:rsidTr="00401436">
        <w:trPr>
          <w:trHeight w:val="558"/>
        </w:trPr>
        <w:tc>
          <w:tcPr>
            <w:tcW w:w="3119" w:type="dxa"/>
            <w:vAlign w:val="center"/>
          </w:tcPr>
          <w:p w14:paraId="28B5A3C5" w14:textId="77777777" w:rsidR="00401436" w:rsidRPr="007009E9" w:rsidRDefault="00401436" w:rsidP="00401436">
            <w:pPr>
              <w:rPr>
                <w:lang w:val="et-EE"/>
              </w:rPr>
            </w:pPr>
            <w:r w:rsidRPr="007009E9">
              <w:rPr>
                <w:lang w:val="et-EE"/>
              </w:rPr>
              <w:t>METER BG NOW (mõõtke kohe glükoositaset)</w:t>
            </w:r>
          </w:p>
        </w:tc>
        <w:tc>
          <w:tcPr>
            <w:tcW w:w="4111" w:type="dxa"/>
          </w:tcPr>
          <w:p w14:paraId="5B588CAA" w14:textId="77777777" w:rsidR="00401436" w:rsidRPr="007009E9" w:rsidRDefault="00401436" w:rsidP="00C07C0C">
            <w:pPr>
              <w:rPr>
                <w:lang w:val="et-EE"/>
              </w:rPr>
            </w:pPr>
            <w:r w:rsidRPr="007009E9">
              <w:rPr>
                <w:lang w:val="et-EE"/>
              </w:rPr>
              <w:t>Calibrate sensor now. (Kalibreerige kohe andur.)</w:t>
            </w:r>
          </w:p>
        </w:tc>
        <w:tc>
          <w:tcPr>
            <w:tcW w:w="2977" w:type="dxa"/>
          </w:tcPr>
          <w:p w14:paraId="6F193643" w14:textId="77777777" w:rsidR="00401436" w:rsidRPr="007009E9" w:rsidRDefault="00401436" w:rsidP="00C07C0C">
            <w:pPr>
              <w:rPr>
                <w:lang w:val="et-EE"/>
              </w:rPr>
            </w:pPr>
            <w:r w:rsidRPr="007009E9">
              <w:rPr>
                <w:lang w:val="et-EE"/>
              </w:rPr>
              <w:t>Sisestage kalibreerimiseks uus mõõdetud glükoositase.</w:t>
            </w:r>
          </w:p>
        </w:tc>
      </w:tr>
      <w:tr w:rsidR="00401436" w:rsidRPr="007009E9" w14:paraId="187EB445" w14:textId="77777777" w:rsidTr="00401436">
        <w:trPr>
          <w:trHeight w:val="837"/>
        </w:trPr>
        <w:tc>
          <w:tcPr>
            <w:tcW w:w="3119" w:type="dxa"/>
            <w:vAlign w:val="center"/>
          </w:tcPr>
          <w:p w14:paraId="7F60B158" w14:textId="77777777" w:rsidR="00401436" w:rsidRPr="007009E9" w:rsidRDefault="00401436" w:rsidP="00401436">
            <w:pPr>
              <w:rPr>
                <w:lang w:val="et-EE"/>
              </w:rPr>
            </w:pPr>
            <w:r w:rsidRPr="007009E9">
              <w:rPr>
                <w:lang w:val="et-EE"/>
              </w:rPr>
              <w:t>SENSOR END IN 6 HOURS (andur aegub 6 tunni pärast)</w:t>
            </w:r>
          </w:p>
        </w:tc>
        <w:tc>
          <w:tcPr>
            <w:tcW w:w="4111" w:type="dxa"/>
          </w:tcPr>
          <w:p w14:paraId="3B807382" w14:textId="77777777" w:rsidR="00401436" w:rsidRPr="007009E9" w:rsidRDefault="00401436" w:rsidP="00C07C0C">
            <w:pPr>
              <w:rPr>
                <w:lang w:val="et-EE"/>
              </w:rPr>
            </w:pPr>
            <w:r w:rsidRPr="007009E9">
              <w:rPr>
                <w:lang w:val="et-EE"/>
              </w:rPr>
              <w:t>Sensor will expire in 6 hours. Change sensor soon. (Andur aegub 6 tunni pärast. Vahetage varsti andurit.)</w:t>
            </w:r>
          </w:p>
        </w:tc>
        <w:tc>
          <w:tcPr>
            <w:tcW w:w="2977" w:type="dxa"/>
          </w:tcPr>
          <w:p w14:paraId="49DC037D" w14:textId="77777777" w:rsidR="00401436" w:rsidRPr="007009E9" w:rsidRDefault="00401436" w:rsidP="00C07C0C">
            <w:pPr>
              <w:rPr>
                <w:lang w:val="et-EE"/>
              </w:rPr>
            </w:pPr>
            <w:r w:rsidRPr="007009E9">
              <w:rPr>
                <w:lang w:val="et-EE"/>
              </w:rPr>
              <w:t>Vahetage 6 tunni pärast andurit.</w:t>
            </w:r>
          </w:p>
        </w:tc>
      </w:tr>
      <w:tr w:rsidR="00401436" w:rsidRPr="007009E9" w14:paraId="0446B382" w14:textId="77777777" w:rsidTr="00401436">
        <w:trPr>
          <w:trHeight w:val="839"/>
        </w:trPr>
        <w:tc>
          <w:tcPr>
            <w:tcW w:w="3119" w:type="dxa"/>
            <w:vAlign w:val="center"/>
          </w:tcPr>
          <w:p w14:paraId="4FD67715" w14:textId="77777777" w:rsidR="00401436" w:rsidRPr="007009E9" w:rsidRDefault="00401436" w:rsidP="00401436">
            <w:pPr>
              <w:rPr>
                <w:lang w:val="et-EE"/>
              </w:rPr>
            </w:pPr>
            <w:r w:rsidRPr="007009E9">
              <w:rPr>
                <w:lang w:val="et-EE"/>
              </w:rPr>
              <w:lastRenderedPageBreak/>
              <w:t>SENSOR END IN  2 HOURS (andur aegub 2 tunni pärast)</w:t>
            </w:r>
          </w:p>
        </w:tc>
        <w:tc>
          <w:tcPr>
            <w:tcW w:w="4111" w:type="dxa"/>
          </w:tcPr>
          <w:p w14:paraId="71A34D6C" w14:textId="77777777" w:rsidR="00401436" w:rsidRPr="007009E9" w:rsidRDefault="00401436" w:rsidP="00C07C0C">
            <w:pPr>
              <w:rPr>
                <w:lang w:val="et-EE"/>
              </w:rPr>
            </w:pPr>
            <w:r w:rsidRPr="007009E9">
              <w:rPr>
                <w:lang w:val="et-EE"/>
              </w:rPr>
              <w:t>Sensor will expire in 2 hours. Change sensor soon. (Andur aegub 2 tunni pärast. Vahetage varsti andurit.)</w:t>
            </w:r>
          </w:p>
        </w:tc>
        <w:tc>
          <w:tcPr>
            <w:tcW w:w="2977" w:type="dxa"/>
          </w:tcPr>
          <w:p w14:paraId="20DE1E8C" w14:textId="77777777" w:rsidR="00401436" w:rsidRPr="007009E9" w:rsidRDefault="00401436" w:rsidP="00C07C0C">
            <w:pPr>
              <w:rPr>
                <w:lang w:val="et-EE"/>
              </w:rPr>
            </w:pPr>
            <w:r w:rsidRPr="007009E9">
              <w:rPr>
                <w:lang w:val="et-EE"/>
              </w:rPr>
              <w:t>Vahetage 2 tunni pärast andurit.</w:t>
            </w:r>
          </w:p>
        </w:tc>
      </w:tr>
      <w:tr w:rsidR="00401436" w:rsidRPr="007009E9" w14:paraId="0EBFFC6A" w14:textId="77777777" w:rsidTr="00401436">
        <w:trPr>
          <w:trHeight w:val="1118"/>
        </w:trPr>
        <w:tc>
          <w:tcPr>
            <w:tcW w:w="3119" w:type="dxa"/>
            <w:vAlign w:val="center"/>
          </w:tcPr>
          <w:p w14:paraId="2761431E" w14:textId="77777777" w:rsidR="00401436" w:rsidRPr="007009E9" w:rsidRDefault="00401436" w:rsidP="00401436">
            <w:pPr>
              <w:rPr>
                <w:lang w:val="et-EE"/>
              </w:rPr>
            </w:pPr>
            <w:r w:rsidRPr="007009E9">
              <w:rPr>
                <w:lang w:val="et-EE"/>
              </w:rPr>
              <w:t>SENSOR END IN 30 MINUTES (andur aegub 30 minuti pärast)</w:t>
            </w:r>
          </w:p>
        </w:tc>
        <w:tc>
          <w:tcPr>
            <w:tcW w:w="4111" w:type="dxa"/>
          </w:tcPr>
          <w:p w14:paraId="595894E9" w14:textId="77777777" w:rsidR="00401436" w:rsidRPr="007009E9" w:rsidRDefault="00401436" w:rsidP="00C07C0C">
            <w:pPr>
              <w:rPr>
                <w:lang w:val="et-EE"/>
              </w:rPr>
            </w:pPr>
            <w:r w:rsidRPr="007009E9">
              <w:rPr>
                <w:lang w:val="et-EE"/>
              </w:rPr>
              <w:t>Sensor will expire in 30 minutes. Change sensor soon. (Andur aegub 30 minuti pärast. Vahetage varsti andurit.)</w:t>
            </w:r>
          </w:p>
        </w:tc>
        <w:tc>
          <w:tcPr>
            <w:tcW w:w="2977" w:type="dxa"/>
          </w:tcPr>
          <w:p w14:paraId="3655A5A2" w14:textId="77777777" w:rsidR="00401436" w:rsidRPr="007009E9" w:rsidRDefault="00401436" w:rsidP="00C07C0C">
            <w:pPr>
              <w:rPr>
                <w:lang w:val="et-EE"/>
              </w:rPr>
            </w:pPr>
            <w:r w:rsidRPr="007009E9">
              <w:rPr>
                <w:lang w:val="et-EE"/>
              </w:rPr>
              <w:t>Vahetage 30 minuti pärast andurit.</w:t>
            </w:r>
          </w:p>
        </w:tc>
      </w:tr>
      <w:tr w:rsidR="00401436" w:rsidRPr="007009E9" w14:paraId="264C8255" w14:textId="77777777" w:rsidTr="00401436">
        <w:trPr>
          <w:trHeight w:val="841"/>
        </w:trPr>
        <w:tc>
          <w:tcPr>
            <w:tcW w:w="3119" w:type="dxa"/>
            <w:vAlign w:val="center"/>
          </w:tcPr>
          <w:p w14:paraId="764329B3" w14:textId="77777777" w:rsidR="00401436" w:rsidRPr="007009E9" w:rsidRDefault="00401436" w:rsidP="00401436">
            <w:pPr>
              <w:rPr>
                <w:lang w:val="et-EE"/>
              </w:rPr>
            </w:pPr>
            <w:r w:rsidRPr="007009E9">
              <w:rPr>
                <w:lang w:val="et-EE"/>
              </w:rPr>
              <w:t>SENSOR EXPIRED (andur aegunud)</w:t>
            </w:r>
          </w:p>
        </w:tc>
        <w:tc>
          <w:tcPr>
            <w:tcW w:w="4111" w:type="dxa"/>
          </w:tcPr>
          <w:p w14:paraId="09A3A4E7" w14:textId="77777777" w:rsidR="00401436" w:rsidRPr="007009E9" w:rsidRDefault="00401436" w:rsidP="00C07C0C">
            <w:pPr>
              <w:rPr>
                <w:lang w:val="et-EE"/>
              </w:rPr>
            </w:pPr>
            <w:r w:rsidRPr="007009E9">
              <w:rPr>
                <w:lang w:val="et-EE"/>
              </w:rPr>
              <w:t xml:space="preserve">Sensor expired. Change sensor now. </w:t>
            </w:r>
          </w:p>
          <w:p w14:paraId="65F9E28B" w14:textId="77777777" w:rsidR="00401436" w:rsidRPr="007009E9" w:rsidRDefault="00401436" w:rsidP="00C07C0C">
            <w:pPr>
              <w:rPr>
                <w:lang w:val="et-EE"/>
              </w:rPr>
            </w:pPr>
            <w:r w:rsidRPr="007009E9">
              <w:rPr>
                <w:lang w:val="et-EE"/>
              </w:rPr>
              <w:t>(Andur aegus. Vahetage kohe andurit.)</w:t>
            </w:r>
          </w:p>
        </w:tc>
        <w:tc>
          <w:tcPr>
            <w:tcW w:w="2977" w:type="dxa"/>
          </w:tcPr>
          <w:p w14:paraId="3E74EA47" w14:textId="77777777" w:rsidR="00401436" w:rsidRPr="007009E9" w:rsidRDefault="00401436" w:rsidP="00C07C0C">
            <w:pPr>
              <w:rPr>
                <w:lang w:val="et-EE"/>
              </w:rPr>
            </w:pPr>
            <w:r w:rsidRPr="007009E9">
              <w:rPr>
                <w:lang w:val="et-EE"/>
              </w:rPr>
              <w:t>Vahetage andurit.</w:t>
            </w:r>
          </w:p>
        </w:tc>
      </w:tr>
      <w:tr w:rsidR="00401436" w:rsidRPr="007009E9" w14:paraId="10667E9E" w14:textId="77777777" w:rsidTr="00401436">
        <w:trPr>
          <w:trHeight w:val="1120"/>
        </w:trPr>
        <w:tc>
          <w:tcPr>
            <w:tcW w:w="3119" w:type="dxa"/>
            <w:vAlign w:val="center"/>
          </w:tcPr>
          <w:p w14:paraId="6030B6DE" w14:textId="77777777" w:rsidR="00401436" w:rsidRPr="007009E9" w:rsidRDefault="00401436" w:rsidP="00401436">
            <w:pPr>
              <w:rPr>
                <w:lang w:val="et-EE"/>
              </w:rPr>
            </w:pPr>
            <w:r w:rsidRPr="007009E9">
              <w:rPr>
                <w:lang w:val="et-EE"/>
              </w:rPr>
              <w:t>RAPID RISE (kiire tõus)</w:t>
            </w:r>
          </w:p>
        </w:tc>
        <w:tc>
          <w:tcPr>
            <w:tcW w:w="4111" w:type="dxa"/>
          </w:tcPr>
          <w:p w14:paraId="47E44122" w14:textId="77777777" w:rsidR="00401436" w:rsidRPr="007009E9" w:rsidRDefault="00401436" w:rsidP="00C07C0C">
            <w:pPr>
              <w:rPr>
                <w:lang w:val="et-EE"/>
              </w:rPr>
            </w:pPr>
            <w:r w:rsidRPr="007009E9">
              <w:rPr>
                <w:lang w:val="et-EE"/>
              </w:rPr>
              <w:t xml:space="preserve">Sensor glucose is rising rapidly. </w:t>
            </w:r>
          </w:p>
          <w:p w14:paraId="1AA39111" w14:textId="77777777" w:rsidR="00401436" w:rsidRPr="007009E9" w:rsidRDefault="00401436" w:rsidP="00C07C0C">
            <w:pPr>
              <w:rPr>
                <w:lang w:val="et-EE"/>
              </w:rPr>
            </w:pPr>
            <w:r w:rsidRPr="007009E9">
              <w:rPr>
                <w:lang w:val="et-EE"/>
              </w:rPr>
              <w:t>(Mõõdetav glükoositase tõuseb kiiresti.)</w:t>
            </w:r>
          </w:p>
        </w:tc>
        <w:tc>
          <w:tcPr>
            <w:tcW w:w="2977" w:type="dxa"/>
          </w:tcPr>
          <w:p w14:paraId="1000F93E" w14:textId="77777777" w:rsidR="00401436" w:rsidRPr="007009E9" w:rsidRDefault="00401436" w:rsidP="00C07C0C">
            <w:pPr>
              <w:rPr>
                <w:lang w:val="et-EE"/>
              </w:rPr>
            </w:pPr>
            <w:r w:rsidRPr="007009E9">
              <w:rPr>
                <w:lang w:val="et-EE"/>
              </w:rPr>
              <w:t>Jälgige glükoositaset ja selle trendi. Järgige oma tervishoiuteenuse osutaja juhiseid.</w:t>
            </w:r>
          </w:p>
        </w:tc>
      </w:tr>
      <w:tr w:rsidR="00401436" w:rsidRPr="007009E9" w14:paraId="4895CE73" w14:textId="77777777" w:rsidTr="00401436">
        <w:trPr>
          <w:trHeight w:val="1061"/>
        </w:trPr>
        <w:tc>
          <w:tcPr>
            <w:tcW w:w="3119" w:type="dxa"/>
            <w:vAlign w:val="center"/>
          </w:tcPr>
          <w:p w14:paraId="471424A0" w14:textId="77777777" w:rsidR="00401436" w:rsidRPr="007009E9" w:rsidRDefault="00401436" w:rsidP="00401436">
            <w:pPr>
              <w:rPr>
                <w:lang w:val="et-EE"/>
              </w:rPr>
            </w:pPr>
            <w:r w:rsidRPr="007009E9">
              <w:rPr>
                <w:lang w:val="et-EE"/>
              </w:rPr>
              <w:t>RAPID FALL (kiire langus)</w:t>
            </w:r>
          </w:p>
        </w:tc>
        <w:tc>
          <w:tcPr>
            <w:tcW w:w="4111" w:type="dxa"/>
          </w:tcPr>
          <w:p w14:paraId="6ACDF4ED" w14:textId="77777777" w:rsidR="00401436" w:rsidRPr="007009E9" w:rsidRDefault="00401436" w:rsidP="00C07C0C">
            <w:pPr>
              <w:rPr>
                <w:lang w:val="et-EE"/>
              </w:rPr>
            </w:pPr>
            <w:r w:rsidRPr="007009E9">
              <w:rPr>
                <w:lang w:val="et-EE"/>
              </w:rPr>
              <w:t>Sensor glucose is falling rapidly.</w:t>
            </w:r>
          </w:p>
          <w:p w14:paraId="7A3A0A07" w14:textId="77777777" w:rsidR="00401436" w:rsidRPr="007009E9" w:rsidRDefault="00401436" w:rsidP="00C07C0C">
            <w:pPr>
              <w:rPr>
                <w:lang w:val="et-EE"/>
              </w:rPr>
            </w:pPr>
            <w:r w:rsidRPr="007009E9">
              <w:rPr>
                <w:lang w:val="et-EE"/>
              </w:rPr>
              <w:t>(Mõõdetav glükoositase langeb kiiresti.)</w:t>
            </w:r>
          </w:p>
        </w:tc>
        <w:tc>
          <w:tcPr>
            <w:tcW w:w="2977" w:type="dxa"/>
          </w:tcPr>
          <w:p w14:paraId="1F9F97F8" w14:textId="77777777" w:rsidR="00401436" w:rsidRPr="007009E9" w:rsidRDefault="00401436" w:rsidP="00C07C0C">
            <w:pPr>
              <w:rPr>
                <w:lang w:val="et-EE"/>
              </w:rPr>
            </w:pPr>
            <w:r w:rsidRPr="007009E9">
              <w:rPr>
                <w:lang w:val="et-EE"/>
              </w:rPr>
              <w:t>Jälgige glükoositaset ja selle trendi. Järgige oma tervishoiuteenuse osutaja juhiseid.</w:t>
            </w:r>
          </w:p>
        </w:tc>
      </w:tr>
      <w:tr w:rsidR="00401436" w:rsidRPr="007009E9" w14:paraId="3A8863A4" w14:textId="77777777" w:rsidTr="00401436">
        <w:trPr>
          <w:trHeight w:val="1120"/>
        </w:trPr>
        <w:tc>
          <w:tcPr>
            <w:tcW w:w="3119" w:type="dxa"/>
            <w:vAlign w:val="center"/>
          </w:tcPr>
          <w:p w14:paraId="361DE4F3" w14:textId="77777777" w:rsidR="00401436" w:rsidRPr="007009E9" w:rsidRDefault="00401436" w:rsidP="00401436">
            <w:pPr>
              <w:rPr>
                <w:lang w:val="et-EE"/>
              </w:rPr>
            </w:pPr>
            <w:r w:rsidRPr="007009E9">
              <w:rPr>
                <w:lang w:val="et-EE"/>
              </w:rPr>
              <w:t>HIGH PREDICTED (ennustatav kõrge tase)</w:t>
            </w:r>
          </w:p>
        </w:tc>
        <w:tc>
          <w:tcPr>
            <w:tcW w:w="4111" w:type="dxa"/>
          </w:tcPr>
          <w:p w14:paraId="33E50995" w14:textId="77777777" w:rsidR="00401436" w:rsidRPr="007009E9" w:rsidRDefault="00401436" w:rsidP="00C07C0C">
            <w:pPr>
              <w:rPr>
                <w:lang w:val="et-EE"/>
              </w:rPr>
            </w:pPr>
            <w:r w:rsidRPr="007009E9">
              <w:rPr>
                <w:lang w:val="et-EE"/>
              </w:rPr>
              <w:t>Sensor glucose approaching High Limit. (Mõõdetav glükoositase läheneb ülempiirile.)</w:t>
            </w:r>
          </w:p>
        </w:tc>
        <w:tc>
          <w:tcPr>
            <w:tcW w:w="2977" w:type="dxa"/>
          </w:tcPr>
          <w:p w14:paraId="74AD61A8" w14:textId="77777777" w:rsidR="00401436" w:rsidRPr="007009E9" w:rsidRDefault="00401436" w:rsidP="00C07C0C">
            <w:pPr>
              <w:rPr>
                <w:lang w:val="et-EE"/>
              </w:rPr>
            </w:pPr>
            <w:r w:rsidRPr="007009E9">
              <w:rPr>
                <w:lang w:val="et-EE"/>
              </w:rPr>
              <w:t>Kontrollige oma glükoosisisaldust ja vajadusel manustage ravi. Jätkake oma glükoositaseme jälgimist.</w:t>
            </w:r>
          </w:p>
        </w:tc>
      </w:tr>
      <w:tr w:rsidR="00401436" w:rsidRPr="007009E9" w14:paraId="0DF3756B" w14:textId="77777777" w:rsidTr="00401436">
        <w:trPr>
          <w:trHeight w:val="1121"/>
        </w:trPr>
        <w:tc>
          <w:tcPr>
            <w:tcW w:w="3119" w:type="dxa"/>
            <w:vAlign w:val="center"/>
          </w:tcPr>
          <w:p w14:paraId="1D635CED" w14:textId="77777777" w:rsidR="00401436" w:rsidRPr="007009E9" w:rsidRDefault="00401436" w:rsidP="00401436">
            <w:pPr>
              <w:rPr>
                <w:lang w:val="et-EE"/>
              </w:rPr>
            </w:pPr>
            <w:r w:rsidRPr="007009E9">
              <w:rPr>
                <w:lang w:val="et-EE"/>
              </w:rPr>
              <w:t>LOW PREDICTED (ennustatav madal tase)</w:t>
            </w:r>
          </w:p>
        </w:tc>
        <w:tc>
          <w:tcPr>
            <w:tcW w:w="4111" w:type="dxa"/>
          </w:tcPr>
          <w:p w14:paraId="07F0BB7B" w14:textId="77777777" w:rsidR="00401436" w:rsidRPr="007009E9" w:rsidRDefault="00401436" w:rsidP="00C07C0C">
            <w:pPr>
              <w:rPr>
                <w:lang w:val="et-EE"/>
              </w:rPr>
            </w:pPr>
            <w:r w:rsidRPr="007009E9">
              <w:rPr>
                <w:lang w:val="et-EE"/>
              </w:rPr>
              <w:t>Sensor glucose approaching Low Limit. (Mõõdetav glükoositase läheneb alampiirile.)</w:t>
            </w:r>
          </w:p>
        </w:tc>
        <w:tc>
          <w:tcPr>
            <w:tcW w:w="2977" w:type="dxa"/>
          </w:tcPr>
          <w:p w14:paraId="395506D2" w14:textId="77777777" w:rsidR="00401436" w:rsidRPr="007009E9" w:rsidRDefault="00401436" w:rsidP="00C07C0C">
            <w:pPr>
              <w:rPr>
                <w:lang w:val="et-EE"/>
              </w:rPr>
            </w:pPr>
            <w:r w:rsidRPr="007009E9">
              <w:rPr>
                <w:lang w:val="et-EE"/>
              </w:rPr>
              <w:t>Kontrollige oma glükoosisisaldust ja vajadusel manustage ravi. Jätkake oma glükoositaseme jälgimist.</w:t>
            </w:r>
          </w:p>
        </w:tc>
      </w:tr>
      <w:tr w:rsidR="00401436" w:rsidRPr="007009E9" w14:paraId="7D430574" w14:textId="77777777" w:rsidTr="00401436">
        <w:trPr>
          <w:trHeight w:val="1120"/>
        </w:trPr>
        <w:tc>
          <w:tcPr>
            <w:tcW w:w="3119" w:type="dxa"/>
            <w:vAlign w:val="center"/>
          </w:tcPr>
          <w:p w14:paraId="4FEC3627" w14:textId="77777777" w:rsidR="00401436" w:rsidRPr="007009E9" w:rsidRDefault="00401436" w:rsidP="00401436">
            <w:pPr>
              <w:rPr>
                <w:lang w:val="et-EE"/>
              </w:rPr>
            </w:pPr>
            <w:r w:rsidRPr="007009E9">
              <w:rPr>
                <w:lang w:val="et-EE"/>
              </w:rPr>
              <w:t xml:space="preserve">HIGH GLUCOSE </w:t>
            </w:r>
          </w:p>
          <w:p w14:paraId="33E65D6C" w14:textId="77777777" w:rsidR="00401436" w:rsidRPr="007009E9" w:rsidRDefault="00401436" w:rsidP="00401436">
            <w:pPr>
              <w:rPr>
                <w:lang w:val="et-EE"/>
              </w:rPr>
            </w:pPr>
            <w:r w:rsidRPr="007009E9">
              <w:rPr>
                <w:lang w:val="et-EE"/>
              </w:rPr>
              <w:t>(kõrge glükoositase)</w:t>
            </w:r>
          </w:p>
        </w:tc>
        <w:tc>
          <w:tcPr>
            <w:tcW w:w="4111" w:type="dxa"/>
          </w:tcPr>
          <w:p w14:paraId="279AB740" w14:textId="77777777" w:rsidR="00401436" w:rsidRPr="007009E9" w:rsidRDefault="00401436" w:rsidP="00C07C0C">
            <w:pPr>
              <w:rPr>
                <w:lang w:val="et-EE"/>
              </w:rPr>
            </w:pPr>
            <w:r w:rsidRPr="007009E9">
              <w:rPr>
                <w:lang w:val="et-EE"/>
              </w:rPr>
              <w:t xml:space="preserve">Sensor glucose above High Limit. </w:t>
            </w:r>
          </w:p>
          <w:p w14:paraId="7574E2DF" w14:textId="77777777" w:rsidR="00401436" w:rsidRPr="007009E9" w:rsidRDefault="00401436" w:rsidP="00C07C0C">
            <w:pPr>
              <w:rPr>
                <w:lang w:val="et-EE"/>
              </w:rPr>
            </w:pPr>
            <w:r w:rsidRPr="007009E9">
              <w:rPr>
                <w:lang w:val="et-EE"/>
              </w:rPr>
              <w:t>(Mõõdetav glükoositase on üle ülempiiri.)</w:t>
            </w:r>
          </w:p>
        </w:tc>
        <w:tc>
          <w:tcPr>
            <w:tcW w:w="2977" w:type="dxa"/>
          </w:tcPr>
          <w:p w14:paraId="20306FF0" w14:textId="77777777" w:rsidR="00401436" w:rsidRPr="007009E9" w:rsidRDefault="00401436" w:rsidP="00C07C0C">
            <w:pPr>
              <w:rPr>
                <w:lang w:val="et-EE"/>
              </w:rPr>
            </w:pPr>
            <w:r w:rsidRPr="007009E9">
              <w:rPr>
                <w:lang w:val="et-EE"/>
              </w:rPr>
              <w:t>Kontrollige oma glükoosisisaldust ja vajadusel manustage ravi. Jätkake oma glükoositaseme jälgimist.</w:t>
            </w:r>
          </w:p>
        </w:tc>
      </w:tr>
      <w:tr w:rsidR="00401436" w:rsidRPr="007009E9" w14:paraId="2479B81D" w14:textId="77777777" w:rsidTr="00401436">
        <w:trPr>
          <w:trHeight w:val="416"/>
        </w:trPr>
        <w:tc>
          <w:tcPr>
            <w:tcW w:w="3119" w:type="dxa"/>
            <w:vAlign w:val="center"/>
          </w:tcPr>
          <w:p w14:paraId="0F3526FC" w14:textId="77777777" w:rsidR="00401436" w:rsidRPr="007009E9" w:rsidRDefault="00401436" w:rsidP="00401436">
            <w:pPr>
              <w:rPr>
                <w:lang w:val="et-EE"/>
              </w:rPr>
            </w:pPr>
            <w:r w:rsidRPr="007009E9">
              <w:rPr>
                <w:lang w:val="et-EE"/>
              </w:rPr>
              <w:t xml:space="preserve">LOW GLUCOSE </w:t>
            </w:r>
          </w:p>
          <w:p w14:paraId="05253E22" w14:textId="77777777" w:rsidR="00401436" w:rsidRPr="007009E9" w:rsidRDefault="00401436" w:rsidP="00401436">
            <w:pPr>
              <w:rPr>
                <w:lang w:val="et-EE"/>
              </w:rPr>
            </w:pPr>
            <w:r w:rsidRPr="007009E9">
              <w:rPr>
                <w:lang w:val="et-EE"/>
              </w:rPr>
              <w:t>(madal glükoositase)</w:t>
            </w:r>
          </w:p>
        </w:tc>
        <w:tc>
          <w:tcPr>
            <w:tcW w:w="4111" w:type="dxa"/>
          </w:tcPr>
          <w:p w14:paraId="00CD54C1" w14:textId="77777777" w:rsidR="00401436" w:rsidRPr="007009E9" w:rsidRDefault="00401436" w:rsidP="00C07C0C">
            <w:pPr>
              <w:rPr>
                <w:lang w:val="et-EE"/>
              </w:rPr>
            </w:pPr>
            <w:r w:rsidRPr="007009E9">
              <w:rPr>
                <w:lang w:val="et-EE"/>
              </w:rPr>
              <w:t xml:space="preserve">Sensor glucose below Low Limit. </w:t>
            </w:r>
          </w:p>
          <w:p w14:paraId="60391EA4" w14:textId="77777777" w:rsidR="00401436" w:rsidRPr="007009E9" w:rsidRDefault="00401436" w:rsidP="00C07C0C">
            <w:pPr>
              <w:rPr>
                <w:lang w:val="et-EE"/>
              </w:rPr>
            </w:pPr>
            <w:r w:rsidRPr="007009E9">
              <w:rPr>
                <w:lang w:val="et-EE"/>
              </w:rPr>
              <w:t>(Mõõdetav glükoositase on alla alampiiri.)</w:t>
            </w:r>
          </w:p>
        </w:tc>
        <w:tc>
          <w:tcPr>
            <w:tcW w:w="2977" w:type="dxa"/>
          </w:tcPr>
          <w:p w14:paraId="0A597211" w14:textId="77777777" w:rsidR="00401436" w:rsidRPr="007009E9" w:rsidRDefault="00401436" w:rsidP="00C07C0C">
            <w:pPr>
              <w:rPr>
                <w:lang w:val="et-EE"/>
              </w:rPr>
            </w:pPr>
            <w:r w:rsidRPr="007009E9">
              <w:rPr>
                <w:lang w:val="et-EE"/>
              </w:rPr>
              <w:t>Kontrollige oma glükoosisisaldust ja vajadusel manustage ravi. Jätkake oma glükoositaseme jälgimist.</w:t>
            </w:r>
          </w:p>
        </w:tc>
      </w:tr>
      <w:tr w:rsidR="00401436" w:rsidRPr="007009E9" w14:paraId="0A921F00" w14:textId="77777777" w:rsidTr="00401436">
        <w:trPr>
          <w:trHeight w:val="699"/>
        </w:trPr>
        <w:tc>
          <w:tcPr>
            <w:tcW w:w="3119" w:type="dxa"/>
            <w:vAlign w:val="center"/>
          </w:tcPr>
          <w:p w14:paraId="6C990461" w14:textId="77777777" w:rsidR="00401436" w:rsidRPr="007009E9" w:rsidRDefault="00401436" w:rsidP="00401436">
            <w:pPr>
              <w:rPr>
                <w:lang w:val="et-EE"/>
              </w:rPr>
            </w:pPr>
            <w:r w:rsidRPr="007009E9">
              <w:rPr>
                <w:lang w:val="et-EE"/>
              </w:rPr>
              <w:t>BELOW 3.1 mmol/L / BELOW 56 mg/dL (alla 3,1 mmol/L / alla 56 mg/dL)</w:t>
            </w:r>
          </w:p>
        </w:tc>
        <w:tc>
          <w:tcPr>
            <w:tcW w:w="4111" w:type="dxa"/>
          </w:tcPr>
          <w:p w14:paraId="4549E0E5" w14:textId="77777777" w:rsidR="00401436" w:rsidRPr="007009E9" w:rsidRDefault="00401436" w:rsidP="00C07C0C">
            <w:pPr>
              <w:rPr>
                <w:lang w:val="et-EE"/>
              </w:rPr>
            </w:pPr>
            <w:r w:rsidRPr="007009E9">
              <w:rPr>
                <w:lang w:val="et-EE"/>
              </w:rPr>
              <w:t>Sensor glucose below 3.1 mmol/L. Please treat as necessary. / Sensor glucose below 56 mg/dL. Please treat as necessary. (Mõõdetav glükoositase on alla 3,1 mmol/L. Manustage vajalik ravi. / Mõõdetav glükoositase on alla 56 mg/dL. Manustage vajalik ravi.)</w:t>
            </w:r>
          </w:p>
        </w:tc>
        <w:tc>
          <w:tcPr>
            <w:tcW w:w="2977" w:type="dxa"/>
          </w:tcPr>
          <w:p w14:paraId="3E457B25" w14:textId="77777777" w:rsidR="00401436" w:rsidRPr="007009E9" w:rsidRDefault="00401436" w:rsidP="00C07C0C">
            <w:pPr>
              <w:rPr>
                <w:lang w:val="et-EE"/>
              </w:rPr>
            </w:pPr>
            <w:r w:rsidRPr="007009E9">
              <w:rPr>
                <w:lang w:val="et-EE"/>
              </w:rPr>
              <w:t>Kontrollige oma glükoosisisaldust ja vajadusel manustage ravi. Jätkake oma glükoositaseme jälgimist.</w:t>
            </w:r>
          </w:p>
        </w:tc>
      </w:tr>
    </w:tbl>
    <w:p w14:paraId="5C8A6C8D" w14:textId="764509AD" w:rsidR="00F76FE5" w:rsidRPr="00401436" w:rsidRDefault="00401436" w:rsidP="00401436">
      <w:pPr>
        <w:spacing w:before="240" w:line="292" w:lineRule="auto"/>
        <w:ind w:left="634" w:right="461"/>
        <w:jc w:val="both"/>
        <w:rPr>
          <w:sz w:val="21"/>
          <w:lang w:val="et-EE"/>
        </w:rPr>
      </w:pPr>
      <w:r>
        <w:rPr>
          <w:b/>
          <w:i/>
          <w:color w:val="00AFEF"/>
          <w:sz w:val="21"/>
          <w:lang w:val="et-EE"/>
        </w:rPr>
        <w:t>Märkus</w:t>
      </w:r>
      <w:r w:rsidRPr="005C5835">
        <w:rPr>
          <w:b/>
          <w:i/>
          <w:color w:val="00AFEF"/>
          <w:sz w:val="21"/>
          <w:lang w:val="et-EE"/>
        </w:rPr>
        <w:t xml:space="preserve">: </w:t>
      </w:r>
      <w:r>
        <w:rPr>
          <w:sz w:val="21"/>
          <w:lang w:val="et-EE"/>
        </w:rPr>
        <w:t xml:space="preserve">Kui ilmub teade </w:t>
      </w:r>
      <w:r w:rsidRPr="005C5835">
        <w:rPr>
          <w:b/>
          <w:sz w:val="21"/>
          <w:lang w:val="et-EE"/>
        </w:rPr>
        <w:t xml:space="preserve">BELOW 3.1 mmol/L </w:t>
      </w:r>
      <w:r>
        <w:rPr>
          <w:b/>
          <w:sz w:val="21"/>
          <w:lang w:val="et-EE"/>
        </w:rPr>
        <w:t xml:space="preserve">/ </w:t>
      </w:r>
      <w:r w:rsidRPr="005C5835">
        <w:rPr>
          <w:b/>
          <w:sz w:val="21"/>
          <w:lang w:val="et-EE"/>
        </w:rPr>
        <w:t xml:space="preserve">BELOW 56 mg/dL </w:t>
      </w:r>
      <w:r>
        <w:rPr>
          <w:sz w:val="21"/>
          <w:lang w:val="et-EE"/>
        </w:rPr>
        <w:t xml:space="preserve">(alla </w:t>
      </w:r>
      <w:r w:rsidRPr="005C5835">
        <w:rPr>
          <w:sz w:val="21"/>
          <w:lang w:val="et-EE"/>
        </w:rPr>
        <w:t>3</w:t>
      </w:r>
      <w:r>
        <w:rPr>
          <w:sz w:val="21"/>
          <w:lang w:val="et-EE"/>
        </w:rPr>
        <w:t>,</w:t>
      </w:r>
      <w:r w:rsidRPr="005C5835">
        <w:rPr>
          <w:sz w:val="21"/>
          <w:lang w:val="et-EE"/>
        </w:rPr>
        <w:t>1</w:t>
      </w:r>
      <w:r>
        <w:rPr>
          <w:sz w:val="21"/>
          <w:lang w:val="et-EE"/>
        </w:rPr>
        <w:t xml:space="preserve"> </w:t>
      </w:r>
      <w:r w:rsidRPr="005C5835">
        <w:rPr>
          <w:sz w:val="21"/>
          <w:lang w:val="et-EE"/>
        </w:rPr>
        <w:t xml:space="preserve">mmol/L </w:t>
      </w:r>
      <w:r>
        <w:rPr>
          <w:sz w:val="21"/>
          <w:lang w:val="et-EE"/>
        </w:rPr>
        <w:t>/ alla 56 mg/dL)</w:t>
      </w:r>
      <w:r w:rsidRPr="005C5835">
        <w:rPr>
          <w:sz w:val="21"/>
          <w:lang w:val="et-EE"/>
        </w:rPr>
        <w:t xml:space="preserve">, </w:t>
      </w:r>
      <w:r>
        <w:rPr>
          <w:sz w:val="21"/>
          <w:lang w:val="et-EE"/>
        </w:rPr>
        <w:t>siis annab rakendus heliga märku isegi juhul, kui heli on välja lülitatud</w:t>
      </w:r>
      <w:r w:rsidRPr="005C5835">
        <w:rPr>
          <w:sz w:val="21"/>
          <w:lang w:val="et-EE"/>
        </w:rPr>
        <w:t>.</w:t>
      </w:r>
    </w:p>
    <w:p w14:paraId="4D18D2FC" w14:textId="69C327EE" w:rsidR="007009E9" w:rsidRDefault="007009E9" w:rsidP="00E60CBB">
      <w:pPr>
        <w:pStyle w:val="Heading1"/>
        <w:numPr>
          <w:ilvl w:val="0"/>
          <w:numId w:val="42"/>
        </w:numPr>
        <w:spacing w:after="240"/>
      </w:pPr>
      <w:bookmarkStart w:id="39" w:name="_Toc48564938"/>
      <w:r>
        <w:lastRenderedPageBreak/>
        <w:t>Kuidas andurit vahetada</w:t>
      </w:r>
      <w:bookmarkEnd w:id="39"/>
    </w:p>
    <w:p w14:paraId="0BA977BE" w14:textId="3E137F0D" w:rsidR="007009E9" w:rsidRDefault="007009E9" w:rsidP="00E60CBB">
      <w:pPr>
        <w:pStyle w:val="Heading2"/>
        <w:numPr>
          <w:ilvl w:val="1"/>
          <w:numId w:val="42"/>
        </w:numPr>
        <w:spacing w:after="240"/>
      </w:pPr>
      <w:bookmarkStart w:id="40" w:name="_Toc48564939"/>
      <w:r>
        <w:t>Vana anduri eemaldamine ja saatja lahti ühendamine</w:t>
      </w:r>
      <w:bookmarkEnd w:id="40"/>
    </w:p>
    <w:p w14:paraId="217B42B6" w14:textId="5191295C" w:rsidR="007009E9" w:rsidRDefault="007009E9" w:rsidP="00366C79">
      <w:pPr>
        <w:jc w:val="both"/>
      </w:pPr>
      <w:r>
        <w:t>Pärast anduri aegumist lülitub see automaatselt välja ja Teie nutiseadmes ei näidata enam glükoositaseme lugemeid. Aegunud anduri peab eemaldama.</w:t>
      </w:r>
    </w:p>
    <w:p w14:paraId="10BB0847" w14:textId="77777777" w:rsidR="007009E9" w:rsidRDefault="007009E9" w:rsidP="00366C79">
      <w:pPr>
        <w:ind w:left="720" w:hanging="720"/>
        <w:jc w:val="both"/>
      </w:pPr>
      <w:r>
        <w:t>1.</w:t>
      </w:r>
      <w:r>
        <w:tab/>
        <w:t>Tõmmake paigaldusplaaster õrnalt, kuid ühe sujuva liigutusega oma nahalt ära, et andur ja saatja eemaldada.</w:t>
      </w:r>
    </w:p>
    <w:p w14:paraId="72393C32" w14:textId="3740A559" w:rsidR="007009E9" w:rsidRDefault="00366C79" w:rsidP="00366C79">
      <w:pPr>
        <w:jc w:val="center"/>
      </w:pPr>
      <w:r w:rsidRPr="00366C79">
        <w:rPr>
          <w:noProof/>
        </w:rPr>
        <w:drawing>
          <wp:inline distT="0" distB="0" distL="0" distR="0" wp14:anchorId="442FE304" wp14:editId="0646C016">
            <wp:extent cx="3076575" cy="23622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76575" cy="2362200"/>
                    </a:xfrm>
                    <a:prstGeom prst="rect">
                      <a:avLst/>
                    </a:prstGeom>
                    <a:noFill/>
                    <a:ln>
                      <a:noFill/>
                    </a:ln>
                  </pic:spPr>
                </pic:pic>
              </a:graphicData>
            </a:graphic>
          </wp:inline>
        </w:drawing>
      </w:r>
    </w:p>
    <w:p w14:paraId="18C7310B" w14:textId="77777777" w:rsidR="007009E9" w:rsidRDefault="007009E9" w:rsidP="00366C79">
      <w:pPr>
        <w:jc w:val="both"/>
      </w:pPr>
    </w:p>
    <w:p w14:paraId="2CB1359C" w14:textId="77777777" w:rsidR="007009E9" w:rsidRDefault="007009E9" w:rsidP="00366C79">
      <w:pPr>
        <w:jc w:val="both"/>
      </w:pPr>
      <w:r>
        <w:t>2.</w:t>
      </w:r>
      <w:r>
        <w:tab/>
        <w:t>Pigistage anduri paigaldustoe külgedel asuvad kaks ribilist õlga kokku ja tõmmake saatja ettevaatlikult anduri paigaldustoelt ära.</w:t>
      </w:r>
    </w:p>
    <w:p w14:paraId="25626782" w14:textId="48EC7D79" w:rsidR="007009E9" w:rsidRDefault="00366C79" w:rsidP="00401436">
      <w:pPr>
        <w:jc w:val="center"/>
      </w:pPr>
      <w:r w:rsidRPr="00366C79">
        <w:rPr>
          <w:noProof/>
        </w:rPr>
        <w:drawing>
          <wp:inline distT="0" distB="0" distL="0" distR="0" wp14:anchorId="0623BD5A" wp14:editId="63BA0F0D">
            <wp:extent cx="3076575" cy="21717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6575" cy="2171700"/>
                    </a:xfrm>
                    <a:prstGeom prst="rect">
                      <a:avLst/>
                    </a:prstGeom>
                    <a:noFill/>
                    <a:ln>
                      <a:noFill/>
                    </a:ln>
                  </pic:spPr>
                </pic:pic>
              </a:graphicData>
            </a:graphic>
          </wp:inline>
        </w:drawing>
      </w:r>
    </w:p>
    <w:p w14:paraId="4B29A4CB" w14:textId="77777777" w:rsidR="007009E9" w:rsidRDefault="007009E9" w:rsidP="00366C79">
      <w:pPr>
        <w:jc w:val="both"/>
      </w:pPr>
      <w:r>
        <w:t>3.</w:t>
      </w:r>
      <w:r>
        <w:tab/>
        <w:t>Visake anduri paigaldustugi ära, aga saatjat kasutage edasi.</w:t>
      </w:r>
    </w:p>
    <w:p w14:paraId="01F95706" w14:textId="77777777" w:rsidR="007009E9" w:rsidRDefault="007009E9" w:rsidP="00366C79">
      <w:pPr>
        <w:jc w:val="both"/>
      </w:pPr>
      <w:r w:rsidRPr="00296219">
        <w:rPr>
          <w:b/>
          <w:bCs/>
          <w:color w:val="0070C0"/>
        </w:rPr>
        <w:t>Märkus</w:t>
      </w:r>
      <w:r>
        <w:t>: Saatjat EI TOHI ära visata pärast ühe anduri kasutamist. Saatja tööiga on kuni kolm kuud.</w:t>
      </w:r>
    </w:p>
    <w:p w14:paraId="558C3A20" w14:textId="77777777" w:rsidR="007009E9" w:rsidRDefault="007009E9" w:rsidP="00366C79">
      <w:pPr>
        <w:jc w:val="both"/>
      </w:pPr>
    </w:p>
    <w:p w14:paraId="08AF64BE" w14:textId="77777777" w:rsidR="00296219" w:rsidRDefault="00296219">
      <w:r>
        <w:br w:type="page"/>
      </w:r>
    </w:p>
    <w:p w14:paraId="7F9EB943" w14:textId="2905E578" w:rsidR="007009E9" w:rsidRDefault="007009E9" w:rsidP="00E60CBB">
      <w:pPr>
        <w:pStyle w:val="Heading2"/>
        <w:numPr>
          <w:ilvl w:val="1"/>
          <w:numId w:val="42"/>
        </w:numPr>
        <w:spacing w:after="240"/>
      </w:pPr>
      <w:bookmarkStart w:id="41" w:name="_Toc48564940"/>
      <w:r>
        <w:lastRenderedPageBreak/>
        <w:t>Uue anduri paigaldamine</w:t>
      </w:r>
      <w:bookmarkEnd w:id="41"/>
      <w:r>
        <w:t xml:space="preserve"> </w:t>
      </w:r>
    </w:p>
    <w:p w14:paraId="45BADA0E" w14:textId="2CA5837B" w:rsidR="007009E9" w:rsidRDefault="007009E9" w:rsidP="00E60CBB">
      <w:pPr>
        <w:pStyle w:val="Heading3"/>
        <w:numPr>
          <w:ilvl w:val="2"/>
          <w:numId w:val="42"/>
        </w:numPr>
        <w:spacing w:after="240"/>
      </w:pPr>
      <w:bookmarkStart w:id="42" w:name="_Toc48564941"/>
      <w:r>
        <w:t>Paigalduskoha valimine</w:t>
      </w:r>
      <w:bookmarkEnd w:id="42"/>
      <w:r>
        <w:t xml:space="preserve"> </w:t>
      </w:r>
    </w:p>
    <w:p w14:paraId="00F7C0DA" w14:textId="77777777" w:rsidR="007009E9" w:rsidRDefault="007009E9" w:rsidP="00366C79">
      <w:pPr>
        <w:jc w:val="both"/>
      </w:pPr>
      <w:r>
        <w:t>Andurile asukoha valimisel pidage silmas, et:</w:t>
      </w:r>
    </w:p>
    <w:p w14:paraId="1F6BBA39" w14:textId="5B80EBF2" w:rsidR="007009E9" w:rsidRDefault="007009E9" w:rsidP="00296219">
      <w:pPr>
        <w:pStyle w:val="ListParagraph"/>
        <w:numPr>
          <w:ilvl w:val="0"/>
          <w:numId w:val="20"/>
        </w:numPr>
        <w:jc w:val="both"/>
      </w:pPr>
      <w:r>
        <w:t>andur peab jääma mugavalt ligipääsetavaks,</w:t>
      </w:r>
    </w:p>
    <w:p w14:paraId="02D3E71D" w14:textId="7BE87C00" w:rsidR="007009E9" w:rsidRDefault="007009E9" w:rsidP="00296219">
      <w:pPr>
        <w:pStyle w:val="ListParagraph"/>
        <w:numPr>
          <w:ilvl w:val="0"/>
          <w:numId w:val="20"/>
        </w:numPr>
        <w:jc w:val="both"/>
      </w:pPr>
      <w:r>
        <w:t>anduri peab paigaldama sirgele nahapinnale, kus on piisavalt nahaalust rasva,</w:t>
      </w:r>
    </w:p>
    <w:p w14:paraId="1656052D" w14:textId="20EA0B15" w:rsidR="007009E9" w:rsidRDefault="007009E9" w:rsidP="00296219">
      <w:pPr>
        <w:pStyle w:val="ListParagraph"/>
        <w:numPr>
          <w:ilvl w:val="0"/>
          <w:numId w:val="20"/>
        </w:numPr>
        <w:jc w:val="both"/>
      </w:pPr>
      <w:r>
        <w:t>see ala peab jääma sirgeks ka igapäevatoimingute juures, ilma paindumata ja kortsu minemata.</w:t>
      </w:r>
    </w:p>
    <w:p w14:paraId="1AE9F992" w14:textId="77777777" w:rsidR="007009E9" w:rsidRDefault="007009E9" w:rsidP="00366C79">
      <w:pPr>
        <w:jc w:val="both"/>
      </w:pPr>
      <w:r>
        <w:t>Andurile asukoha valimisel vältige:</w:t>
      </w:r>
    </w:p>
    <w:p w14:paraId="3FF80A31" w14:textId="0E38474F" w:rsidR="007009E9" w:rsidRDefault="007009E9" w:rsidP="00296219">
      <w:pPr>
        <w:pStyle w:val="ListParagraph"/>
        <w:numPr>
          <w:ilvl w:val="0"/>
          <w:numId w:val="21"/>
        </w:numPr>
        <w:spacing w:after="0"/>
        <w:jc w:val="both"/>
      </w:pPr>
      <w:r>
        <w:t>kohti, mida piiravad riided, näiteks vöörihma asukoht või talje,</w:t>
      </w:r>
    </w:p>
    <w:p w14:paraId="29ABD43E" w14:textId="56D23F2C" w:rsidR="007009E9" w:rsidRDefault="007009E9" w:rsidP="00296219">
      <w:pPr>
        <w:pStyle w:val="ListParagraph"/>
        <w:numPr>
          <w:ilvl w:val="0"/>
          <w:numId w:val="20"/>
        </w:numPr>
        <w:jc w:val="both"/>
      </w:pPr>
      <w:r>
        <w:t>lihaste või luude tõttu kõverusega või jäigad kohad,</w:t>
      </w:r>
    </w:p>
    <w:p w14:paraId="3FFA0B37" w14:textId="0A293103" w:rsidR="007009E9" w:rsidRDefault="007009E9" w:rsidP="00296219">
      <w:pPr>
        <w:pStyle w:val="ListParagraph"/>
        <w:numPr>
          <w:ilvl w:val="0"/>
          <w:numId w:val="20"/>
        </w:numPr>
        <w:jc w:val="both"/>
      </w:pPr>
      <w:r>
        <w:t>kohad, mis trenni jms käigu intensiivselt liiguvad,</w:t>
      </w:r>
    </w:p>
    <w:p w14:paraId="768D1BC3" w14:textId="4CEEABC9" w:rsidR="007009E9" w:rsidRDefault="007009E9" w:rsidP="00296219">
      <w:pPr>
        <w:pStyle w:val="ListParagraph"/>
        <w:numPr>
          <w:ilvl w:val="0"/>
          <w:numId w:val="20"/>
        </w:numPr>
        <w:jc w:val="both"/>
      </w:pPr>
      <w:r>
        <w:t>armidega, tätoveeringutega või ärritusega kohad nahal,</w:t>
      </w:r>
    </w:p>
    <w:p w14:paraId="1E6EFF6E" w14:textId="41730261" w:rsidR="007009E9" w:rsidRDefault="007009E9" w:rsidP="00296219">
      <w:pPr>
        <w:pStyle w:val="ListParagraph"/>
        <w:numPr>
          <w:ilvl w:val="0"/>
          <w:numId w:val="20"/>
        </w:numPr>
        <w:jc w:val="both"/>
      </w:pPr>
      <w:r>
        <w:t>5,0 cm (2 tolli) ümber naba,</w:t>
      </w:r>
    </w:p>
    <w:p w14:paraId="2349CE8B" w14:textId="46EEDAD3" w:rsidR="007009E9" w:rsidRDefault="007009E9" w:rsidP="00296219">
      <w:pPr>
        <w:pStyle w:val="ListParagraph"/>
        <w:numPr>
          <w:ilvl w:val="0"/>
          <w:numId w:val="20"/>
        </w:numPr>
        <w:jc w:val="both"/>
      </w:pPr>
      <w:r>
        <w:t>tiheda karvkattega kohad nahal,</w:t>
      </w:r>
    </w:p>
    <w:p w14:paraId="61856B15" w14:textId="425C4042" w:rsidR="007009E9" w:rsidRDefault="007009E9" w:rsidP="00296219">
      <w:pPr>
        <w:pStyle w:val="ListParagraph"/>
        <w:numPr>
          <w:ilvl w:val="0"/>
          <w:numId w:val="20"/>
        </w:numPr>
        <w:jc w:val="both"/>
      </w:pPr>
      <w:r>
        <w:t>7,5 cm (3 tolli) ümber insuliinipumba paigalduskoha või käsitsi süstimise kohta.</w:t>
      </w:r>
    </w:p>
    <w:p w14:paraId="39D58D3F" w14:textId="02F6BF2F" w:rsidR="007009E9" w:rsidRDefault="007009E9" w:rsidP="00366C79">
      <w:pPr>
        <w:jc w:val="both"/>
      </w:pPr>
      <w:r>
        <w:t>Siin on näidatud anduri paigaldamise parimad kohad (varjutatuna).</w:t>
      </w:r>
    </w:p>
    <w:p w14:paraId="50986CF2" w14:textId="7C5BC57D" w:rsidR="007009E9" w:rsidRDefault="00401436" w:rsidP="00366C79">
      <w:pPr>
        <w:jc w:val="both"/>
      </w:pPr>
      <w:r w:rsidRPr="00240CAC">
        <w:rPr>
          <w:rFonts w:ascii="Arial" w:eastAsia="DengXian" w:hAnsi="Arial" w:cs="Arial"/>
          <w:noProof/>
          <w:sz w:val="16"/>
          <w:szCs w:val="16"/>
        </w:rPr>
        <w:drawing>
          <wp:inline distT="0" distB="0" distL="0" distR="0" wp14:anchorId="2E83D1A7" wp14:editId="4CB2A474">
            <wp:extent cx="5581650" cy="3501007"/>
            <wp:effectExtent l="0" t="0" r="0" b="4445"/>
            <wp:docPr id="120" name="Picture 2">
              <a:extLst xmlns:a="http://schemas.openxmlformats.org/drawingml/2006/main">
                <a:ext uri="{FF2B5EF4-FFF2-40B4-BE49-F238E27FC236}">
                  <a16:creationId xmlns:a16="http://schemas.microsoft.com/office/drawing/2014/main" id="{7E573104-380D-4A9C-97E4-72F7C0DEC0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E573104-380D-4A9C-97E4-72F7C0DEC0E8}"/>
                        </a:ext>
                      </a:extLst>
                    </pic:cNvPr>
                    <pic:cNvPicPr>
                      <a:picLocks noChangeAspect="1"/>
                    </pic:cNvPicPr>
                  </pic:nvPicPr>
                  <pic:blipFill>
                    <a:blip r:embed="rId90"/>
                    <a:stretch>
                      <a:fillRect/>
                    </a:stretch>
                  </pic:blipFill>
                  <pic:spPr>
                    <a:xfrm>
                      <a:off x="0" y="0"/>
                      <a:ext cx="5597414" cy="3510895"/>
                    </a:xfrm>
                    <a:prstGeom prst="rect">
                      <a:avLst/>
                    </a:prstGeom>
                  </pic:spPr>
                </pic:pic>
              </a:graphicData>
            </a:graphic>
          </wp:inline>
        </w:drawing>
      </w:r>
    </w:p>
    <w:p w14:paraId="67B433F5" w14:textId="53F3CDE2" w:rsidR="00401436" w:rsidRDefault="00401436" w:rsidP="00366C79">
      <w:pPr>
        <w:jc w:val="both"/>
        <w:rPr>
          <w:b/>
          <w:bCs/>
        </w:rPr>
      </w:pPr>
      <w:r>
        <w:tab/>
      </w:r>
      <w:r>
        <w:rPr>
          <w:b/>
          <w:bCs/>
        </w:rPr>
        <w:t>Ees</w:t>
      </w:r>
      <w:r>
        <w:rPr>
          <w:b/>
          <w:bCs/>
        </w:rPr>
        <w:tab/>
      </w:r>
      <w:r>
        <w:rPr>
          <w:b/>
          <w:bCs/>
        </w:rPr>
        <w:tab/>
      </w:r>
      <w:r>
        <w:rPr>
          <w:b/>
          <w:bCs/>
        </w:rPr>
        <w:tab/>
      </w:r>
      <w:r>
        <w:rPr>
          <w:b/>
          <w:bCs/>
        </w:rPr>
        <w:tab/>
      </w:r>
      <w:r>
        <w:rPr>
          <w:b/>
          <w:bCs/>
        </w:rPr>
        <w:tab/>
        <w:t>Taga</w:t>
      </w:r>
      <w:r>
        <w:rPr>
          <w:b/>
          <w:bCs/>
        </w:rPr>
        <w:tab/>
      </w:r>
      <w:r>
        <w:rPr>
          <w:b/>
          <w:bCs/>
        </w:rPr>
        <w:tab/>
      </w:r>
      <w:r>
        <w:rPr>
          <w:b/>
          <w:bCs/>
        </w:rPr>
        <w:tab/>
        <w:t>Ees</w:t>
      </w:r>
      <w:r>
        <w:rPr>
          <w:b/>
          <w:bCs/>
        </w:rPr>
        <w:tab/>
      </w:r>
      <w:r>
        <w:rPr>
          <w:b/>
          <w:bCs/>
        </w:rPr>
        <w:tab/>
        <w:t>Taga</w:t>
      </w:r>
    </w:p>
    <w:p w14:paraId="4B2E3A62" w14:textId="73112224" w:rsidR="00401436" w:rsidRPr="00401436" w:rsidRDefault="00401436" w:rsidP="00366C79">
      <w:pPr>
        <w:jc w:val="both"/>
        <w:rPr>
          <w:b/>
          <w:bCs/>
        </w:rPr>
      </w:pPr>
      <w:r>
        <w:rPr>
          <w:b/>
          <w:bCs/>
        </w:rPr>
        <w:tab/>
      </w:r>
      <w:r>
        <w:rPr>
          <w:b/>
          <w:bCs/>
        </w:rPr>
        <w:tab/>
      </w:r>
      <w:r>
        <w:rPr>
          <w:b/>
          <w:bCs/>
        </w:rPr>
        <w:tab/>
        <w:t>Täiskasvanu</w:t>
      </w:r>
      <w:r>
        <w:rPr>
          <w:b/>
          <w:bCs/>
        </w:rPr>
        <w:tab/>
      </w:r>
      <w:r>
        <w:rPr>
          <w:b/>
          <w:bCs/>
        </w:rPr>
        <w:tab/>
      </w:r>
      <w:r>
        <w:rPr>
          <w:b/>
          <w:bCs/>
        </w:rPr>
        <w:tab/>
      </w:r>
      <w:r>
        <w:rPr>
          <w:b/>
          <w:bCs/>
        </w:rPr>
        <w:tab/>
      </w:r>
      <w:r>
        <w:rPr>
          <w:b/>
          <w:bCs/>
        </w:rPr>
        <w:tab/>
      </w:r>
      <w:r>
        <w:rPr>
          <w:b/>
          <w:bCs/>
        </w:rPr>
        <w:tab/>
        <w:t>Laps</w:t>
      </w:r>
    </w:p>
    <w:p w14:paraId="6FBFE097" w14:textId="1E566F6B" w:rsidR="007009E9" w:rsidRDefault="00B20621" w:rsidP="00366C79">
      <w:pPr>
        <w:jc w:val="both"/>
      </w:pPr>
      <w:r>
        <w:t>Vahetage</w:t>
      </w:r>
      <w:r w:rsidR="007009E9">
        <w:t xml:space="preserve"> paigalduskohti rotatsiooni korras. Ühte ja sama kohta liiga sageli kasutades ei saa nahk paraneda ja tekkida võib armistumine või nahaärritus.</w:t>
      </w:r>
    </w:p>
    <w:p w14:paraId="2F180661" w14:textId="77777777" w:rsidR="007009E9" w:rsidRDefault="007009E9" w:rsidP="00366C79">
      <w:pPr>
        <w:jc w:val="both"/>
      </w:pPr>
    </w:p>
    <w:p w14:paraId="3A316FA3" w14:textId="77777777" w:rsidR="00BF2666" w:rsidRDefault="00BF2666">
      <w:r>
        <w:br w:type="page"/>
      </w:r>
    </w:p>
    <w:p w14:paraId="47B98517" w14:textId="10014120" w:rsidR="007009E9" w:rsidRDefault="007009E9" w:rsidP="00E60CBB">
      <w:pPr>
        <w:pStyle w:val="Heading3"/>
        <w:numPr>
          <w:ilvl w:val="2"/>
          <w:numId w:val="42"/>
        </w:numPr>
        <w:spacing w:after="240"/>
      </w:pPr>
      <w:bookmarkStart w:id="43" w:name="_Toc48564942"/>
      <w:r>
        <w:lastRenderedPageBreak/>
        <w:t>Paigalduskoha ettevalmistamine</w:t>
      </w:r>
      <w:bookmarkEnd w:id="43"/>
      <w:r>
        <w:t xml:space="preserve"> </w:t>
      </w:r>
    </w:p>
    <w:p w14:paraId="333392A1" w14:textId="7BAA9877" w:rsidR="007009E9" w:rsidRDefault="007009E9" w:rsidP="002E7122">
      <w:pPr>
        <w:pStyle w:val="ListParagraph"/>
        <w:numPr>
          <w:ilvl w:val="0"/>
          <w:numId w:val="44"/>
        </w:numPr>
        <w:jc w:val="both"/>
      </w:pPr>
      <w:r>
        <w:t>Peske käed seebi ja veega põhjalikult puhtaks ja laske kuivada.</w:t>
      </w:r>
    </w:p>
    <w:p w14:paraId="5C8D0B12" w14:textId="2E30A637" w:rsidR="007009E9" w:rsidRDefault="007009E9" w:rsidP="002E7122">
      <w:pPr>
        <w:pStyle w:val="ListParagraph"/>
        <w:numPr>
          <w:ilvl w:val="0"/>
          <w:numId w:val="44"/>
        </w:numPr>
        <w:jc w:val="both"/>
      </w:pPr>
      <w:r>
        <w:t>Puhastage valitud paigalduskoht isopropüülalkoholiga (isopropanooliga) ja laske kuivada. See aitab nakkuse ja põletiku tekkimise ohtu vähendada. Andurit EI TOHI paigaldada enne, kui puhastatud koht on kuiv. Nii jääb anduri paigaldusplaaster paremini pidama.</w:t>
      </w:r>
    </w:p>
    <w:p w14:paraId="402C30FD" w14:textId="74300AC3" w:rsidR="007009E9" w:rsidRDefault="007009E9" w:rsidP="00366C79">
      <w:pPr>
        <w:jc w:val="both"/>
      </w:pPr>
      <w:r w:rsidRPr="005B343A">
        <w:rPr>
          <w:b/>
          <w:bCs/>
          <w:color w:val="0070C0"/>
        </w:rPr>
        <w:t>Hoiatus</w:t>
      </w:r>
      <w:r>
        <w:t>: Kui andur tuleb lahti, sest selle paigaldusplaaster ei jäänud naha külge kinni, siis võite saada ebausaldusväärsed mõõtmistulemused või üldse mitte mingeid tulemusi. Sobimatu paigalduskoht ja paigalduskoha ebapiisav ettevalmistus halvendavad paigaldusplaastri toimimist.</w:t>
      </w:r>
    </w:p>
    <w:p w14:paraId="7A60237D" w14:textId="749AA3A2" w:rsidR="007009E9" w:rsidRDefault="007009E9" w:rsidP="00E60CBB">
      <w:pPr>
        <w:pStyle w:val="Heading3"/>
        <w:numPr>
          <w:ilvl w:val="2"/>
          <w:numId w:val="42"/>
        </w:numPr>
      </w:pPr>
      <w:bookmarkStart w:id="44" w:name="_Toc48564943"/>
      <w:r>
        <w:t>Glükoosianduri pakendist väljavõtmine</w:t>
      </w:r>
      <w:bookmarkEnd w:id="44"/>
      <w:r>
        <w:t xml:space="preserve"> </w:t>
      </w:r>
    </w:p>
    <w:p w14:paraId="54222C6D" w14:textId="77777777" w:rsidR="007009E9" w:rsidRDefault="007009E9" w:rsidP="00B45FEC">
      <w:pPr>
        <w:spacing w:before="240"/>
        <w:jc w:val="both"/>
      </w:pPr>
      <w:r>
        <w:t>Eemaldage glükoosiandur oma steriilsest pakendist, tõmmates pakendi tagaküljelt paberi ära.</w:t>
      </w:r>
    </w:p>
    <w:p w14:paraId="3E0F2239" w14:textId="77777777" w:rsidR="007009E9" w:rsidRDefault="007009E9" w:rsidP="00366C79">
      <w:pPr>
        <w:jc w:val="both"/>
      </w:pPr>
      <w:r w:rsidRPr="00B45FEC">
        <w:rPr>
          <w:b/>
          <w:bCs/>
          <w:color w:val="0070C0"/>
        </w:rPr>
        <w:t>Hoiatus</w:t>
      </w:r>
      <w:r>
        <w:t>: Andurit EI TOHI kasutada, kui selle steriilne pakend on kahjustatud või avatud või kui andur on aegunud või mistahes moel kahjustatud.</w:t>
      </w:r>
    </w:p>
    <w:p w14:paraId="65A0A944" w14:textId="77777777" w:rsidR="007009E9" w:rsidRDefault="007009E9" w:rsidP="00366C79">
      <w:pPr>
        <w:jc w:val="both"/>
      </w:pPr>
      <w:r w:rsidRPr="00B45FEC">
        <w:rPr>
          <w:b/>
          <w:bCs/>
          <w:color w:val="0070C0"/>
        </w:rPr>
        <w:t>Märkus</w:t>
      </w:r>
      <w:r>
        <w:t>: Enne anduri pakendi avamist ja anduri käsitsemist peske käed seebi ja veega puhtaks ja laske kuivada. Vältige anduri kõigi selliste pindade puudutamist, mis hiljem kehaga kokku puutuvad, st anduri kleepuva pinna puudutamist. Sellega võite paigalduskoha saastada ja selles kohas võib tekkida nakkus/põletik, kui Te andurit määrdunud kätega paigaldate.</w:t>
      </w:r>
    </w:p>
    <w:p w14:paraId="5E0E0BD9" w14:textId="31032F48" w:rsidR="007009E9" w:rsidRDefault="007009E9" w:rsidP="00E60CBB">
      <w:pPr>
        <w:pStyle w:val="Heading3"/>
        <w:numPr>
          <w:ilvl w:val="2"/>
          <w:numId w:val="42"/>
        </w:numPr>
      </w:pPr>
      <w:bookmarkStart w:id="45" w:name="_Toc48564944"/>
      <w:r>
        <w:t>Anduri paigaldustoelt kaitsekatte eemaldamine</w:t>
      </w:r>
      <w:bookmarkEnd w:id="45"/>
    </w:p>
    <w:p w14:paraId="1FE919BF" w14:textId="77777777" w:rsidR="002E7122" w:rsidRDefault="002E7122" w:rsidP="00366C79">
      <w:pPr>
        <w:jc w:val="both"/>
      </w:pPr>
    </w:p>
    <w:p w14:paraId="3CD0F32F" w14:textId="3B53FBA1" w:rsidR="007009E9" w:rsidRDefault="007009E9" w:rsidP="00366C79">
      <w:pPr>
        <w:jc w:val="both"/>
      </w:pPr>
      <w:r>
        <w:t>Painutage kaheosalist kaitsekatet veidi, nii et kahe osa vahekoht nähtavaks saab. Hoidke andurit paigaldajast ja püüdke mitte paigaldusplaastri kleeppinda puudutada. Eemaldage kaitsekatte pooled anduri paigaldusplaastrilt ühekaupa, kasutades valgeid haaramise sakke.</w:t>
      </w:r>
    </w:p>
    <w:p w14:paraId="370E380D" w14:textId="52C37F9B" w:rsidR="007009E9" w:rsidRDefault="00B45FEC" w:rsidP="00B45FEC">
      <w:pPr>
        <w:jc w:val="center"/>
      </w:pPr>
      <w:r w:rsidRPr="00B45FEC">
        <w:rPr>
          <w:noProof/>
        </w:rPr>
        <w:drawing>
          <wp:inline distT="0" distB="0" distL="0" distR="0" wp14:anchorId="61E41DD6" wp14:editId="78FACE8B">
            <wp:extent cx="3305175" cy="24955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05175" cy="2495550"/>
                    </a:xfrm>
                    <a:prstGeom prst="rect">
                      <a:avLst/>
                    </a:prstGeom>
                    <a:noFill/>
                    <a:ln>
                      <a:noFill/>
                    </a:ln>
                  </pic:spPr>
                </pic:pic>
              </a:graphicData>
            </a:graphic>
          </wp:inline>
        </w:drawing>
      </w:r>
    </w:p>
    <w:p w14:paraId="37892CBB" w14:textId="77777777" w:rsidR="007009E9" w:rsidRDefault="007009E9" w:rsidP="007009E9"/>
    <w:p w14:paraId="171FAEA5" w14:textId="22F71132" w:rsidR="00B45FEC" w:rsidRDefault="007009E9" w:rsidP="007009E9">
      <w:r>
        <w:t xml:space="preserve"> </w:t>
      </w:r>
    </w:p>
    <w:p w14:paraId="66C288CE" w14:textId="77777777" w:rsidR="00B45FEC" w:rsidRDefault="00B45FEC">
      <w:r>
        <w:br w:type="page"/>
      </w:r>
    </w:p>
    <w:p w14:paraId="3BEBA805" w14:textId="50072672" w:rsidR="007009E9" w:rsidRDefault="007009E9" w:rsidP="00E60CBB">
      <w:pPr>
        <w:pStyle w:val="Heading3"/>
        <w:numPr>
          <w:ilvl w:val="2"/>
          <w:numId w:val="42"/>
        </w:numPr>
      </w:pPr>
      <w:bookmarkStart w:id="46" w:name="_Toc48564945"/>
      <w:r>
        <w:lastRenderedPageBreak/>
        <w:t>Anduri paigaldustoe paigutamine</w:t>
      </w:r>
      <w:bookmarkEnd w:id="46"/>
    </w:p>
    <w:p w14:paraId="517CCB7B" w14:textId="77777777" w:rsidR="007009E9" w:rsidRDefault="007009E9" w:rsidP="00B45FEC">
      <w:pPr>
        <w:spacing w:before="240"/>
      </w:pPr>
      <w:r>
        <w:t>Kui paigaldate anduri oma alakõhule või alaseljale, siis paigutage andur nahale horisontaalselt. Kui paigaldate anduri oma käsivarrele, siis paigutage andur vertikaalselt.</w:t>
      </w:r>
    </w:p>
    <w:p w14:paraId="3B970B1F" w14:textId="77777777" w:rsidR="007009E9" w:rsidRDefault="007009E9" w:rsidP="007009E9">
      <w:r>
        <w:t>Liigutage sõrmi paigaldusplaastril ümberringi, et see korralikult kinni jääks.</w:t>
      </w:r>
    </w:p>
    <w:p w14:paraId="2C926B25" w14:textId="25463D51" w:rsidR="007009E9" w:rsidRDefault="004F4691" w:rsidP="002E7122">
      <w:pPr>
        <w:jc w:val="center"/>
      </w:pPr>
      <w:r w:rsidRPr="004F4691">
        <w:rPr>
          <w:noProof/>
        </w:rPr>
        <w:drawing>
          <wp:inline distT="0" distB="0" distL="0" distR="0" wp14:anchorId="02BC373F" wp14:editId="09C9FEF2">
            <wp:extent cx="3457575" cy="260985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57575" cy="2609850"/>
                    </a:xfrm>
                    <a:prstGeom prst="rect">
                      <a:avLst/>
                    </a:prstGeom>
                    <a:noFill/>
                    <a:ln>
                      <a:noFill/>
                    </a:ln>
                  </pic:spPr>
                </pic:pic>
              </a:graphicData>
            </a:graphic>
          </wp:inline>
        </w:drawing>
      </w:r>
    </w:p>
    <w:p w14:paraId="27F4DF92" w14:textId="12AB1722" w:rsidR="007009E9" w:rsidRDefault="007009E9" w:rsidP="002E7122">
      <w:pPr>
        <w:pStyle w:val="Heading3"/>
        <w:numPr>
          <w:ilvl w:val="2"/>
          <w:numId w:val="42"/>
        </w:numPr>
        <w:spacing w:after="240"/>
      </w:pPr>
      <w:bookmarkStart w:id="47" w:name="_Toc48564946"/>
      <w:r>
        <w:t>Kaitseluku eemaldamine</w:t>
      </w:r>
      <w:bookmarkEnd w:id="47"/>
      <w:r>
        <w:t xml:space="preserve"> </w:t>
      </w:r>
    </w:p>
    <w:p w14:paraId="7831ABBE" w14:textId="77777777" w:rsidR="007009E9" w:rsidRDefault="007009E9" w:rsidP="007009E9">
      <w:r>
        <w:t>Hoidke glükoosiandurit ühes käes. Teise käe pöidla ja nimetissõrmega suruge kindlalt kokku kaitseluku kaks vabastusriivi, tõstes kaitseluku samal ajal paigaldajast lahti. Hoidke kaitselukk alles, Teil läheb seda hiljem vaja.</w:t>
      </w:r>
    </w:p>
    <w:p w14:paraId="249691B5" w14:textId="4845C212" w:rsidR="007009E9" w:rsidRDefault="004F4691" w:rsidP="002E7122">
      <w:pPr>
        <w:jc w:val="center"/>
      </w:pPr>
      <w:r w:rsidRPr="004F4691">
        <w:rPr>
          <w:noProof/>
        </w:rPr>
        <w:drawing>
          <wp:inline distT="0" distB="0" distL="0" distR="0" wp14:anchorId="4A09F7AD" wp14:editId="092B8148">
            <wp:extent cx="3343275" cy="25431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3275" cy="2543175"/>
                    </a:xfrm>
                    <a:prstGeom prst="rect">
                      <a:avLst/>
                    </a:prstGeom>
                    <a:noFill/>
                    <a:ln>
                      <a:noFill/>
                    </a:ln>
                  </pic:spPr>
                </pic:pic>
              </a:graphicData>
            </a:graphic>
          </wp:inline>
        </w:drawing>
      </w:r>
    </w:p>
    <w:p w14:paraId="3F60A5FE" w14:textId="447F9F50" w:rsidR="007009E9" w:rsidRDefault="007009E9" w:rsidP="002E7122">
      <w:pPr>
        <w:pStyle w:val="Heading3"/>
        <w:numPr>
          <w:ilvl w:val="2"/>
          <w:numId w:val="42"/>
        </w:numPr>
        <w:spacing w:after="240"/>
      </w:pPr>
      <w:bookmarkStart w:id="48" w:name="_Toc48564947"/>
      <w:r>
        <w:t>Anduri paigaldamine</w:t>
      </w:r>
      <w:bookmarkEnd w:id="48"/>
      <w:r>
        <w:t xml:space="preserve"> </w:t>
      </w:r>
    </w:p>
    <w:p w14:paraId="44EA4318" w14:textId="77777777" w:rsidR="007009E9" w:rsidRDefault="007009E9" w:rsidP="004F4691">
      <w:pPr>
        <w:spacing w:after="0"/>
      </w:pPr>
      <w:r>
        <w:t>Hoidke paigaldajat, nagu joonisel näidatud, ja vajutage kahele nupule korraga (pildil: „Button“). Võite tunda kerget pitsitust, kui andur naha alla paigaldub.</w:t>
      </w:r>
    </w:p>
    <w:p w14:paraId="6A1CBB05" w14:textId="55EEC2E9" w:rsidR="007009E9" w:rsidRDefault="004F4691" w:rsidP="002E7122">
      <w:pPr>
        <w:jc w:val="center"/>
      </w:pPr>
      <w:r w:rsidRPr="004F4691">
        <w:rPr>
          <w:noProof/>
        </w:rPr>
        <w:lastRenderedPageBreak/>
        <w:drawing>
          <wp:inline distT="0" distB="0" distL="0" distR="0" wp14:anchorId="45BC9AB0" wp14:editId="6925722B">
            <wp:extent cx="2653145" cy="20574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57450" cy="2060739"/>
                    </a:xfrm>
                    <a:prstGeom prst="rect">
                      <a:avLst/>
                    </a:prstGeom>
                    <a:noFill/>
                    <a:ln>
                      <a:noFill/>
                    </a:ln>
                  </pic:spPr>
                </pic:pic>
              </a:graphicData>
            </a:graphic>
          </wp:inline>
        </w:drawing>
      </w:r>
    </w:p>
    <w:p w14:paraId="6B3F9DB5" w14:textId="6B676828" w:rsidR="007009E9" w:rsidRDefault="004F4691" w:rsidP="002E7122">
      <w:pPr>
        <w:jc w:val="center"/>
      </w:pPr>
      <w:r w:rsidRPr="004F4691">
        <w:rPr>
          <w:noProof/>
        </w:rPr>
        <w:drawing>
          <wp:inline distT="0" distB="0" distL="0" distR="0" wp14:anchorId="152065E8" wp14:editId="62DED042">
            <wp:extent cx="2971800" cy="2211019"/>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76581" cy="2214576"/>
                    </a:xfrm>
                    <a:prstGeom prst="rect">
                      <a:avLst/>
                    </a:prstGeom>
                    <a:noFill/>
                    <a:ln>
                      <a:noFill/>
                    </a:ln>
                  </pic:spPr>
                </pic:pic>
              </a:graphicData>
            </a:graphic>
          </wp:inline>
        </w:drawing>
      </w:r>
    </w:p>
    <w:p w14:paraId="326D0FBC" w14:textId="6F7F0713" w:rsidR="007009E9" w:rsidRDefault="007009E9" w:rsidP="00E60CBB">
      <w:pPr>
        <w:pStyle w:val="Heading3"/>
        <w:numPr>
          <w:ilvl w:val="2"/>
          <w:numId w:val="42"/>
        </w:numPr>
      </w:pPr>
      <w:bookmarkStart w:id="49" w:name="_Toc48564948"/>
      <w:r>
        <w:t>Paigaldaja eemaldamine</w:t>
      </w:r>
      <w:bookmarkEnd w:id="49"/>
      <w:r>
        <w:t xml:space="preserve"> </w:t>
      </w:r>
    </w:p>
    <w:p w14:paraId="1D015F70" w14:textId="77777777" w:rsidR="007009E9" w:rsidRDefault="007009E9" w:rsidP="004F4691">
      <w:pPr>
        <w:spacing w:before="240"/>
      </w:pPr>
      <w:r>
        <w:t>Pigistage ühe käega kokku ja hoidke nii ribilisi vabastusriive anduri paigaldustoe kahel küljel, teise käega aga pöörake paigaldajat näidatud suunas umbes 40°, kuni paigaldaja oranž kolmnurkne märgistus jääb kohakuti anduri paigaldustoe oranži joonega, seejärel tõstke paigaldaja vertikaalses suunas paigaldustoelt ära. Teie kehale jääb ainult anduri paigaldustugi.</w:t>
      </w:r>
    </w:p>
    <w:p w14:paraId="58B711BF" w14:textId="2385527B" w:rsidR="007009E9" w:rsidRDefault="004F4691" w:rsidP="004F4691">
      <w:pPr>
        <w:jc w:val="center"/>
      </w:pPr>
      <w:r w:rsidRPr="004F4691">
        <w:rPr>
          <w:noProof/>
        </w:rPr>
        <w:drawing>
          <wp:inline distT="0" distB="0" distL="0" distR="0" wp14:anchorId="30F3FF01" wp14:editId="26C46AA7">
            <wp:extent cx="4005693" cy="30765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9412" cy="3087112"/>
                    </a:xfrm>
                    <a:prstGeom prst="rect">
                      <a:avLst/>
                    </a:prstGeom>
                    <a:noFill/>
                    <a:ln>
                      <a:noFill/>
                    </a:ln>
                  </pic:spPr>
                </pic:pic>
              </a:graphicData>
            </a:graphic>
          </wp:inline>
        </w:drawing>
      </w:r>
    </w:p>
    <w:p w14:paraId="1E717BBD" w14:textId="67BB5773" w:rsidR="007009E9" w:rsidRDefault="007009E9" w:rsidP="002E7122">
      <w:pPr>
        <w:pStyle w:val="Heading3"/>
        <w:numPr>
          <w:ilvl w:val="2"/>
          <w:numId w:val="42"/>
        </w:numPr>
        <w:spacing w:after="240"/>
      </w:pPr>
      <w:bookmarkStart w:id="50" w:name="_Toc48564949"/>
      <w:r>
        <w:lastRenderedPageBreak/>
        <w:t>Anduri paigaldustoe kontrollimine</w:t>
      </w:r>
      <w:bookmarkEnd w:id="50"/>
      <w:r>
        <w:t xml:space="preserve"> </w:t>
      </w:r>
    </w:p>
    <w:p w14:paraId="02A4B9B7" w14:textId="77777777" w:rsidR="007009E9" w:rsidRDefault="007009E9" w:rsidP="00D97729">
      <w:pPr>
        <w:jc w:val="both"/>
      </w:pPr>
      <w:r>
        <w:t>Kontrollige, et anduri paigaldustugi on kindlalt Teie nahale pidama jäänud, libistades sõrmega mööda paigaldusplaastri servi ka otsides kleepumata kohti.</w:t>
      </w:r>
    </w:p>
    <w:p w14:paraId="04754081" w14:textId="77777777" w:rsidR="007009E9" w:rsidRDefault="007009E9" w:rsidP="00D97729">
      <w:pPr>
        <w:jc w:val="both"/>
      </w:pPr>
      <w:r w:rsidRPr="00D97729">
        <w:rPr>
          <w:b/>
          <w:bCs/>
          <w:color w:val="0070C0"/>
        </w:rPr>
        <w:t>Hoiatus</w:t>
      </w:r>
      <w:r>
        <w:t>: Kui paigalduskohas tekib veritsus, siis ärge kinnitage saatjat andurile. Avaldage sellele kohale steriilse sidemega või puhta riidega kuni kolm minutit ühtlast survet. Kui veritsus peatub, siis kinnitage saatja andurile. Kui veritsus ei peatu, siis eemaldage andur, vajadusel töödelge/ravige seda kohta ja paigaldage andur mujale.</w:t>
      </w:r>
    </w:p>
    <w:p w14:paraId="04260452" w14:textId="6F75F231" w:rsidR="007009E9" w:rsidRDefault="007009E9" w:rsidP="00D97729">
      <w:pPr>
        <w:jc w:val="both"/>
      </w:pPr>
      <w:r w:rsidRPr="00D97729">
        <w:rPr>
          <w:b/>
          <w:bCs/>
          <w:color w:val="0070C0"/>
        </w:rPr>
        <w:t>Hoiatus</w:t>
      </w:r>
      <w:r>
        <w:t>: Kontrollige paigalduskohta sagedasti, et seal ei tekiks nakkust/põletikku — punetust, turset ega valu. Kui midagi sellist tekib, siis eemaldage andur ja pöörduge arsti poole.</w:t>
      </w:r>
    </w:p>
    <w:p w14:paraId="1922D1F1" w14:textId="3FA40FDF" w:rsidR="007009E9" w:rsidRDefault="007009E9" w:rsidP="00E60CBB">
      <w:pPr>
        <w:pStyle w:val="Heading3"/>
        <w:numPr>
          <w:ilvl w:val="2"/>
          <w:numId w:val="42"/>
        </w:numPr>
        <w:jc w:val="both"/>
      </w:pPr>
      <w:bookmarkStart w:id="51" w:name="_Toc48564950"/>
      <w:r>
        <w:t>Anduri paigaldaja ohutu utiliseerimine</w:t>
      </w:r>
      <w:bookmarkEnd w:id="51"/>
      <w:r>
        <w:t xml:space="preserve"> </w:t>
      </w:r>
    </w:p>
    <w:p w14:paraId="1C614DF9" w14:textId="77777777" w:rsidR="007009E9" w:rsidRDefault="007009E9" w:rsidP="00D97729">
      <w:pPr>
        <w:spacing w:before="240"/>
        <w:jc w:val="both"/>
      </w:pPr>
      <w:r>
        <w:t>Kinnitage kaitselukk uuesti paigaldajale, et selle ava kinni katta ja nõel ära varjata. Järgige paigaldaja utiliseerimisel kohalikke jäätmekäitluse eeskirju. Soovitame visata paigaldaja teravate jäätmete konteinerisse või muusse torkekindlasse suletava kaanega mahutisse.</w:t>
      </w:r>
    </w:p>
    <w:p w14:paraId="5BF91090" w14:textId="6E35A1CB" w:rsidR="007009E9" w:rsidRDefault="00D97729" w:rsidP="002E7122">
      <w:pPr>
        <w:jc w:val="center"/>
      </w:pPr>
      <w:r w:rsidRPr="00D97729">
        <w:rPr>
          <w:noProof/>
        </w:rPr>
        <w:drawing>
          <wp:inline distT="0" distB="0" distL="0" distR="0" wp14:anchorId="097EEE82" wp14:editId="7C80A48D">
            <wp:extent cx="3343275" cy="23622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43275" cy="2362200"/>
                    </a:xfrm>
                    <a:prstGeom prst="rect">
                      <a:avLst/>
                    </a:prstGeom>
                    <a:noFill/>
                    <a:ln>
                      <a:noFill/>
                    </a:ln>
                  </pic:spPr>
                </pic:pic>
              </a:graphicData>
            </a:graphic>
          </wp:inline>
        </w:drawing>
      </w:r>
    </w:p>
    <w:p w14:paraId="1C70F6E2" w14:textId="42C08086" w:rsidR="007009E9" w:rsidRDefault="007009E9" w:rsidP="00E60CBB">
      <w:pPr>
        <w:pStyle w:val="Heading2"/>
        <w:numPr>
          <w:ilvl w:val="1"/>
          <w:numId w:val="42"/>
        </w:numPr>
      </w:pPr>
      <w:bookmarkStart w:id="52" w:name="_Toc48564951"/>
      <w:r>
        <w:t>Saatja kinnitamine</w:t>
      </w:r>
      <w:bookmarkEnd w:id="52"/>
      <w:r>
        <w:t xml:space="preserve"> </w:t>
      </w:r>
    </w:p>
    <w:p w14:paraId="34BBF978" w14:textId="77777777" w:rsidR="007009E9" w:rsidRDefault="007009E9" w:rsidP="00D97729">
      <w:pPr>
        <w:spacing w:before="240" w:after="0"/>
        <w:jc w:val="both"/>
      </w:pPr>
      <w:r>
        <w:t>Saatja vahetamisel peate uue saatja seerianumbri rakendusse lisama, enne kui selle saatja andurile kinnitate.</w:t>
      </w:r>
    </w:p>
    <w:p w14:paraId="2A5E415E" w14:textId="77777777" w:rsidR="007009E9" w:rsidRDefault="007009E9" w:rsidP="00D97729">
      <w:pPr>
        <w:spacing w:before="240" w:after="0"/>
        <w:jc w:val="both"/>
      </w:pPr>
      <w:r w:rsidRPr="00D97729">
        <w:rPr>
          <w:b/>
          <w:bCs/>
          <w:color w:val="0070C0"/>
        </w:rPr>
        <w:t>Märkus</w:t>
      </w:r>
      <w:r>
        <w:t>: Rakenduses saatja seerianumbri muutmise kohta vaadake lähemalt kasutusjuhendi peatükki 3.4.</w:t>
      </w:r>
    </w:p>
    <w:p w14:paraId="7CFE85A4" w14:textId="77777777" w:rsidR="007009E9" w:rsidRDefault="007009E9" w:rsidP="00D97729">
      <w:pPr>
        <w:spacing w:before="240" w:after="0"/>
        <w:jc w:val="both"/>
      </w:pPr>
      <w:r>
        <w:t>Lükake saatja klõpsuga anduri paigaldustoe sisse, nii et kaks painduvat riivi sobituvad saatja sälkudesse. Eduka ühenduse korral hakkab näidiklamp roheliselt vilkuma.</w:t>
      </w:r>
    </w:p>
    <w:p w14:paraId="729BF0AB" w14:textId="3A4BAB8E" w:rsidR="007009E9" w:rsidRDefault="007009E9" w:rsidP="00D97729">
      <w:pPr>
        <w:spacing w:before="240" w:after="0"/>
        <w:jc w:val="both"/>
      </w:pPr>
      <w:r w:rsidRPr="00D97729">
        <w:rPr>
          <w:b/>
          <w:bCs/>
          <w:color w:val="0070C0"/>
        </w:rPr>
        <w:t>Märkus</w:t>
      </w:r>
      <w:r>
        <w:t>: Veenduge, et kuulete klõpsatust, millega saatja paika läheb. Kui saatja ei ole lõpuni paigas, siis on elektriline ühendus halb ja pole ka veekindlust, nii et tulemuseks võivad olla ebaõiged glükoositaseme lugemid. Anduri vahetamisel veenduge, et saatja saab vanast andurist lahti ühendatud vähemalt üks minut enne uue anduriga ühendamist.</w:t>
      </w:r>
    </w:p>
    <w:p w14:paraId="636CC216" w14:textId="307848F6" w:rsidR="007009E9" w:rsidRDefault="00D97729" w:rsidP="00D97729">
      <w:pPr>
        <w:jc w:val="both"/>
      </w:pPr>
      <w:r w:rsidRPr="00D97729">
        <w:rPr>
          <w:noProof/>
        </w:rPr>
        <w:lastRenderedPageBreak/>
        <w:drawing>
          <wp:inline distT="0" distB="0" distL="0" distR="0" wp14:anchorId="287010D2" wp14:editId="5CEDC8ED">
            <wp:extent cx="5200650" cy="198411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31981" cy="1996066"/>
                    </a:xfrm>
                    <a:prstGeom prst="rect">
                      <a:avLst/>
                    </a:prstGeom>
                    <a:noFill/>
                    <a:ln>
                      <a:noFill/>
                    </a:ln>
                  </pic:spPr>
                </pic:pic>
              </a:graphicData>
            </a:graphic>
          </wp:inline>
        </w:drawing>
      </w:r>
    </w:p>
    <w:p w14:paraId="70BEADAF" w14:textId="040137AA" w:rsidR="007009E9" w:rsidRDefault="007009E9" w:rsidP="00D97729">
      <w:pPr>
        <w:jc w:val="both"/>
      </w:pPr>
      <w:r>
        <w:t>Pärast saatja paigaldamist vilgub roheline näidiklamp saatjal kohe kolm korda, mis näitab, et saatja on korrektselt anduriga ühendatud. Roheline näidiklamp vilgub ühe minuti jooksul veel kuus korda, mis näitab, et süsteem on enesediagnostikaga lõpule jõudnud. Seejärel ilmub rakenduses järgmine kuva.</w:t>
      </w:r>
    </w:p>
    <w:p w14:paraId="5E1A0896" w14:textId="3EE1B3F7" w:rsidR="007009E9" w:rsidRDefault="00D97729" w:rsidP="00D97729">
      <w:pPr>
        <w:jc w:val="both"/>
      </w:pPr>
      <w:r w:rsidRPr="00D97729">
        <w:rPr>
          <w:noProof/>
        </w:rPr>
        <w:drawing>
          <wp:inline distT="0" distB="0" distL="0" distR="0" wp14:anchorId="2C46ED96" wp14:editId="3EF7AE2C">
            <wp:extent cx="3000375" cy="2200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00375" cy="2200275"/>
                    </a:xfrm>
                    <a:prstGeom prst="rect">
                      <a:avLst/>
                    </a:prstGeom>
                    <a:noFill/>
                    <a:ln>
                      <a:noFill/>
                    </a:ln>
                  </pic:spPr>
                </pic:pic>
              </a:graphicData>
            </a:graphic>
          </wp:inline>
        </w:drawing>
      </w:r>
    </w:p>
    <w:p w14:paraId="483DD4DC" w14:textId="77777777" w:rsidR="007009E9" w:rsidRDefault="007009E9" w:rsidP="00D97729">
      <w:pPr>
        <w:jc w:val="both"/>
      </w:pPr>
      <w:r w:rsidRPr="00D97729">
        <w:rPr>
          <w:b/>
          <w:bCs/>
          <w:color w:val="0070C0"/>
        </w:rPr>
        <w:t>Märkus</w:t>
      </w:r>
      <w:r>
        <w:t>: Anduril kulub soojenemiseks 2 tundi.</w:t>
      </w:r>
    </w:p>
    <w:p w14:paraId="53659A2E" w14:textId="42768DF4" w:rsidR="007009E9" w:rsidRDefault="007009E9" w:rsidP="00E60CBB">
      <w:pPr>
        <w:pStyle w:val="Heading2"/>
        <w:numPr>
          <w:ilvl w:val="1"/>
          <w:numId w:val="42"/>
        </w:numPr>
        <w:spacing w:after="240"/>
      </w:pPr>
      <w:bookmarkStart w:id="53" w:name="_Toc48564952"/>
      <w:r>
        <w:t>Anduri paigaldustoe teipimine (valikuline)</w:t>
      </w:r>
      <w:bookmarkEnd w:id="53"/>
    </w:p>
    <w:p w14:paraId="7BD8C753" w14:textId="77777777" w:rsidR="007009E9" w:rsidRDefault="007009E9" w:rsidP="00D97729">
      <w:pPr>
        <w:jc w:val="both"/>
      </w:pPr>
      <w:r>
        <w:t>Anduri paigaldustugi peaks jääma Teie nahale pidama oma paigaldusplaastriga. Kui aga leiate, et Teie igapäevategevuste juures kipub anduri paigaldustugi lahti tulema, siis saate kasutada selle paremaks kinnitamiseks meditsiinilist teipi. Pange teipi ainult valgele paigaldusplaastrile ja seda kõigis servades, et lisatoetus oleks ühtlane. Teipi EI TOHI panna saatja peale ega anduri paigaldustoe ühegi plastikosa peale.</w:t>
      </w:r>
    </w:p>
    <w:p w14:paraId="667078AC" w14:textId="728153EB" w:rsidR="0013477E" w:rsidRDefault="0013477E">
      <w:r>
        <w:br w:type="page"/>
      </w:r>
    </w:p>
    <w:p w14:paraId="667D65D7" w14:textId="73B8D287" w:rsidR="00515FD9" w:rsidRDefault="00515FD9"/>
    <w:p w14:paraId="147174B0" w14:textId="5F96504A" w:rsidR="0013477E" w:rsidRPr="0013477E" w:rsidRDefault="0013477E" w:rsidP="0013477E"/>
    <w:p w14:paraId="2493043F" w14:textId="3716A4CD" w:rsidR="0013477E" w:rsidRPr="0013477E" w:rsidRDefault="0013477E" w:rsidP="0013477E"/>
    <w:p w14:paraId="7ABD23FC" w14:textId="451A80BE" w:rsidR="0013477E" w:rsidRPr="0013477E" w:rsidRDefault="0013477E" w:rsidP="0013477E"/>
    <w:p w14:paraId="24C9DF27" w14:textId="6F82A4BF" w:rsidR="0013477E" w:rsidRPr="0013477E" w:rsidRDefault="0013477E" w:rsidP="0013477E"/>
    <w:p w14:paraId="01F71B77" w14:textId="7FE5633E" w:rsidR="0013477E" w:rsidRPr="0013477E" w:rsidRDefault="0013477E" w:rsidP="0013477E"/>
    <w:p w14:paraId="1E1D3884" w14:textId="620DD53A" w:rsidR="0013477E" w:rsidRPr="0013477E" w:rsidRDefault="0013477E" w:rsidP="0013477E"/>
    <w:p w14:paraId="47B9F187" w14:textId="4373B19E" w:rsidR="0013477E" w:rsidRPr="0013477E" w:rsidRDefault="0013477E" w:rsidP="0013477E"/>
    <w:p w14:paraId="4871D19D" w14:textId="2F0B8364" w:rsidR="0013477E" w:rsidRDefault="0013477E" w:rsidP="0013477E"/>
    <w:p w14:paraId="37C7BF99" w14:textId="768EBE12" w:rsidR="0013477E" w:rsidRDefault="0013477E" w:rsidP="0013477E">
      <w:pPr>
        <w:tabs>
          <w:tab w:val="left" w:pos="4275"/>
        </w:tabs>
      </w:pPr>
      <w:r>
        <w:tab/>
      </w:r>
    </w:p>
    <w:p w14:paraId="2B2C04F6" w14:textId="52C72A9B" w:rsidR="0013477E" w:rsidRPr="0013477E" w:rsidRDefault="0013477E" w:rsidP="0013477E"/>
    <w:p w14:paraId="3DBA62F6" w14:textId="32734B5D" w:rsidR="0013477E" w:rsidRPr="0013477E" w:rsidRDefault="0013477E" w:rsidP="0013477E"/>
    <w:p w14:paraId="0C1EFA04" w14:textId="1B6A2D05" w:rsidR="0013477E" w:rsidRPr="0013477E" w:rsidRDefault="0013477E" w:rsidP="0013477E"/>
    <w:p w14:paraId="534DC9D2" w14:textId="6A444F2F" w:rsidR="0013477E" w:rsidRDefault="0013477E" w:rsidP="0013477E"/>
    <w:p w14:paraId="599EAC5E" w14:textId="37477A60" w:rsidR="0013477E" w:rsidRDefault="0013477E" w:rsidP="0013477E"/>
    <w:p w14:paraId="4C2E81C0" w14:textId="2F348A87" w:rsidR="0013477E" w:rsidRDefault="0013477E" w:rsidP="0013477E"/>
    <w:p w14:paraId="74314FEF" w14:textId="07E877A8" w:rsidR="0013477E" w:rsidRDefault="0013477E" w:rsidP="0013477E"/>
    <w:p w14:paraId="7C430AF2" w14:textId="3307D87B" w:rsidR="0013477E" w:rsidRDefault="0013477E" w:rsidP="0013477E"/>
    <w:p w14:paraId="4F08B62F" w14:textId="1C41F833" w:rsidR="0013477E" w:rsidRDefault="0013477E" w:rsidP="0013477E"/>
    <w:p w14:paraId="29DB8F2D" w14:textId="6710723C" w:rsidR="0013477E" w:rsidRDefault="0013477E" w:rsidP="0013477E"/>
    <w:p w14:paraId="7CFB4D2C" w14:textId="4FCC87F8" w:rsidR="0013477E" w:rsidRDefault="0013477E" w:rsidP="0013477E"/>
    <w:p w14:paraId="74892003" w14:textId="4B9E1B02" w:rsidR="0013477E" w:rsidRDefault="0013477E" w:rsidP="0013477E"/>
    <w:p w14:paraId="0B7F08C0" w14:textId="3A60D0ED" w:rsidR="0013477E" w:rsidRDefault="009C52C4" w:rsidP="0013477E">
      <w:r>
        <w:rPr>
          <w:noProof/>
        </w:rPr>
        <w:drawing>
          <wp:inline distT="0" distB="0" distL="0" distR="0" wp14:anchorId="2F3BD73C" wp14:editId="25BCE90C">
            <wp:extent cx="2133600" cy="4427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67642" cy="449786"/>
                    </a:xfrm>
                    <a:prstGeom prst="rect">
                      <a:avLst/>
                    </a:prstGeom>
                    <a:noFill/>
                    <a:ln>
                      <a:noFill/>
                    </a:ln>
                  </pic:spPr>
                </pic:pic>
              </a:graphicData>
            </a:graphic>
          </wp:inline>
        </w:drawing>
      </w:r>
    </w:p>
    <w:p w14:paraId="6A684CBB" w14:textId="3E548357" w:rsidR="0013477E" w:rsidRDefault="0013477E" w:rsidP="0013477E"/>
    <w:p w14:paraId="7D32D90D" w14:textId="77777777" w:rsidR="009C52C4" w:rsidRDefault="0013477E" w:rsidP="009C52C4">
      <w:pPr>
        <w:spacing w:after="0"/>
      </w:pPr>
      <w:r>
        <w:t xml:space="preserve">Kui soovid rohkem teavet, siis võta ühendust </w:t>
      </w:r>
    </w:p>
    <w:p w14:paraId="487BCB29" w14:textId="0376BCBA" w:rsidR="009C52C4" w:rsidRDefault="0013477E" w:rsidP="009C52C4">
      <w:pPr>
        <w:spacing w:after="0"/>
      </w:pPr>
      <w:r w:rsidRPr="009C52C4">
        <w:rPr>
          <w:b/>
          <w:bCs/>
        </w:rPr>
        <w:t>Linus Medical OÜ</w:t>
      </w:r>
      <w:r>
        <w:t xml:space="preserve"> klienditeenindusega: </w:t>
      </w:r>
    </w:p>
    <w:p w14:paraId="6B587B81" w14:textId="7092BD79" w:rsidR="0013477E" w:rsidRDefault="0013477E" w:rsidP="009C52C4">
      <w:pPr>
        <w:spacing w:after="0"/>
      </w:pPr>
      <w:r>
        <w:t>Narva mnt 5, III korrus</w:t>
      </w:r>
    </w:p>
    <w:p w14:paraId="3C86FE72" w14:textId="77777777" w:rsidR="0013477E" w:rsidRDefault="0013477E" w:rsidP="009C52C4">
      <w:pPr>
        <w:spacing w:after="0"/>
      </w:pPr>
      <w:r>
        <w:t>10117 Tallinn, Eesti</w:t>
      </w:r>
    </w:p>
    <w:p w14:paraId="21DC3B8D" w14:textId="77777777" w:rsidR="0013477E" w:rsidRPr="009C52C4" w:rsidRDefault="0013477E" w:rsidP="009C52C4">
      <w:pPr>
        <w:spacing w:after="0"/>
        <w:rPr>
          <w:color w:val="00B5EC"/>
        </w:rPr>
      </w:pPr>
      <w:r w:rsidRPr="009C52C4">
        <w:rPr>
          <w:color w:val="00B5EC"/>
        </w:rPr>
        <w:t>Tasuta nõuandeliin</w:t>
      </w:r>
    </w:p>
    <w:p w14:paraId="18E5456D" w14:textId="77777777" w:rsidR="0013477E" w:rsidRPr="009C52C4" w:rsidRDefault="0013477E" w:rsidP="009C52C4">
      <w:pPr>
        <w:spacing w:after="0"/>
        <w:rPr>
          <w:color w:val="00B5EC"/>
        </w:rPr>
      </w:pPr>
      <w:r w:rsidRPr="009C52C4">
        <w:rPr>
          <w:color w:val="00B5EC"/>
        </w:rPr>
        <w:t>800 30 30</w:t>
      </w:r>
    </w:p>
    <w:p w14:paraId="2EA518BA" w14:textId="77777777" w:rsidR="0013477E" w:rsidRPr="009C52C4" w:rsidRDefault="0013477E" w:rsidP="009C52C4">
      <w:pPr>
        <w:spacing w:after="0"/>
        <w:rPr>
          <w:color w:val="00B5EC"/>
        </w:rPr>
      </w:pPr>
      <w:r w:rsidRPr="009C52C4">
        <w:rPr>
          <w:color w:val="00B5EC"/>
        </w:rPr>
        <w:t>www.veresuhkur.ee</w:t>
      </w:r>
    </w:p>
    <w:p w14:paraId="4B3F7F8A" w14:textId="0EB25EE8" w:rsidR="0013477E" w:rsidRPr="0013477E" w:rsidRDefault="0013477E" w:rsidP="009C52C4">
      <w:pPr>
        <w:spacing w:after="0"/>
      </w:pPr>
      <w:r>
        <w:t>cgmEE@linusmedical.com</w:t>
      </w:r>
    </w:p>
    <w:sectPr w:rsidR="0013477E" w:rsidRPr="0013477E" w:rsidSect="006F56CA">
      <w:pgSz w:w="12240" w:h="15840"/>
      <w:pgMar w:top="851" w:right="1134" w:bottom="851"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F7EA26" w14:textId="77777777" w:rsidR="00AD3ABD" w:rsidRDefault="00AD3ABD">
      <w:pPr>
        <w:spacing w:after="0" w:line="240" w:lineRule="auto"/>
      </w:pPr>
      <w:r>
        <w:separator/>
      </w:r>
    </w:p>
  </w:endnote>
  <w:endnote w:type="continuationSeparator" w:id="0">
    <w:p w14:paraId="1920ADCC" w14:textId="77777777" w:rsidR="00AD3ABD" w:rsidRDefault="00AD3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2E117" w14:textId="77777777" w:rsidR="00AD3ABD" w:rsidRDefault="00AD3ABD">
      <w:pPr>
        <w:spacing w:after="0" w:line="240" w:lineRule="auto"/>
      </w:pPr>
      <w:r>
        <w:separator/>
      </w:r>
    </w:p>
  </w:footnote>
  <w:footnote w:type="continuationSeparator" w:id="0">
    <w:p w14:paraId="697A08E1" w14:textId="77777777" w:rsidR="00AD3ABD" w:rsidRDefault="00AD3A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4.25pt;height:12.75pt;visibility:visible;mso-wrap-style:square" o:bullet="t">
        <v:imagedata r:id="rId1" o:title=""/>
      </v:shape>
    </w:pict>
  </w:numPicBullet>
  <w:abstractNum w:abstractNumId="0" w15:restartNumberingAfterBreak="0">
    <w:nsid w:val="00242138"/>
    <w:multiLevelType w:val="multilevel"/>
    <w:tmpl w:val="454869C4"/>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8172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2C1D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A81A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87056C"/>
    <w:multiLevelType w:val="hybridMultilevel"/>
    <w:tmpl w:val="8AF684C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D94D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2F56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9402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AE5350"/>
    <w:multiLevelType w:val="hybridMultilevel"/>
    <w:tmpl w:val="CD84B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52F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DE0224"/>
    <w:multiLevelType w:val="multilevel"/>
    <w:tmpl w:val="154EBB40"/>
    <w:lvl w:ilvl="0">
      <w:start w:val="7"/>
      <w:numFmt w:val="decimal"/>
      <w:lvlText w:val="%1"/>
      <w:lvlJc w:val="left"/>
      <w:pPr>
        <w:ind w:left="108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1A403D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C50B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0C22AC"/>
    <w:multiLevelType w:val="hybridMultilevel"/>
    <w:tmpl w:val="CBAE7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044A32"/>
    <w:multiLevelType w:val="hybridMultilevel"/>
    <w:tmpl w:val="4A9CC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271F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506FFC"/>
    <w:multiLevelType w:val="multilevel"/>
    <w:tmpl w:val="DB781934"/>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44E0798"/>
    <w:multiLevelType w:val="multilevel"/>
    <w:tmpl w:val="DB781934"/>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75118B7"/>
    <w:multiLevelType w:val="hybridMultilevel"/>
    <w:tmpl w:val="593A7A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800C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E8D1A9C"/>
    <w:multiLevelType w:val="hybridMultilevel"/>
    <w:tmpl w:val="66DA2E7E"/>
    <w:lvl w:ilvl="0" w:tplc="D6E0FD14">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2F3A86"/>
    <w:multiLevelType w:val="multilevel"/>
    <w:tmpl w:val="154EBB40"/>
    <w:lvl w:ilvl="0">
      <w:start w:val="7"/>
      <w:numFmt w:val="decimal"/>
      <w:lvlText w:val="%1"/>
      <w:lvlJc w:val="left"/>
      <w:pPr>
        <w:ind w:left="108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040" w:hanging="1440"/>
      </w:pPr>
      <w:rPr>
        <w:rFonts w:hint="default"/>
      </w:rPr>
    </w:lvl>
  </w:abstractNum>
  <w:abstractNum w:abstractNumId="22" w15:restartNumberingAfterBreak="0">
    <w:nsid w:val="331D2F9A"/>
    <w:multiLevelType w:val="hybridMultilevel"/>
    <w:tmpl w:val="C6BEF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8865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3F5239"/>
    <w:multiLevelType w:val="multilevel"/>
    <w:tmpl w:val="154EBB40"/>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724C89"/>
    <w:multiLevelType w:val="multilevel"/>
    <w:tmpl w:val="DB781934"/>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5D6C4D"/>
    <w:multiLevelType w:val="hybridMultilevel"/>
    <w:tmpl w:val="0DAC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325C39"/>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45B6086F"/>
    <w:multiLevelType w:val="multilevel"/>
    <w:tmpl w:val="4EA69434"/>
    <w:lvl w:ilvl="0">
      <w:start w:val="5"/>
      <w:numFmt w:val="decimal"/>
      <w:lvlText w:val="%1"/>
      <w:lvlJc w:val="left"/>
      <w:pPr>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700" w:hanging="1440"/>
      </w:pPr>
      <w:rPr>
        <w:rFonts w:hint="default"/>
      </w:rPr>
    </w:lvl>
    <w:lvl w:ilvl="7">
      <w:start w:val="1"/>
      <w:numFmt w:val="decimal"/>
      <w:isLgl/>
      <w:lvlText w:val="%1.%2.%3.%4.%5.%6.%7.%8"/>
      <w:lvlJc w:val="left"/>
      <w:pPr>
        <w:ind w:left="6410" w:hanging="1440"/>
      </w:pPr>
      <w:rPr>
        <w:rFonts w:hint="default"/>
      </w:rPr>
    </w:lvl>
    <w:lvl w:ilvl="8">
      <w:start w:val="1"/>
      <w:numFmt w:val="decimal"/>
      <w:isLgl/>
      <w:lvlText w:val="%1.%2.%3.%4.%5.%6.%7.%8.%9"/>
      <w:lvlJc w:val="left"/>
      <w:pPr>
        <w:ind w:left="7480" w:hanging="1800"/>
      </w:pPr>
      <w:rPr>
        <w:rFonts w:hint="default"/>
      </w:rPr>
    </w:lvl>
  </w:abstractNum>
  <w:abstractNum w:abstractNumId="29" w15:restartNumberingAfterBreak="0">
    <w:nsid w:val="4E3D518C"/>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0" w15:restartNumberingAfterBreak="0">
    <w:nsid w:val="52693A9B"/>
    <w:multiLevelType w:val="multilevel"/>
    <w:tmpl w:val="154EBB40"/>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141C1F"/>
    <w:multiLevelType w:val="hybridMultilevel"/>
    <w:tmpl w:val="1FD47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F7257C"/>
    <w:multiLevelType w:val="multilevel"/>
    <w:tmpl w:val="154EBB40"/>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665245B"/>
    <w:multiLevelType w:val="hybridMultilevel"/>
    <w:tmpl w:val="FEE2E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8026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AA77A79"/>
    <w:multiLevelType w:val="hybridMultilevel"/>
    <w:tmpl w:val="6150B334"/>
    <w:lvl w:ilvl="0" w:tplc="AE4E5DC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630122"/>
    <w:multiLevelType w:val="hybridMultilevel"/>
    <w:tmpl w:val="3EEA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3563A9"/>
    <w:multiLevelType w:val="multilevel"/>
    <w:tmpl w:val="C3E8199C"/>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35E69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4974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52224F2"/>
    <w:multiLevelType w:val="hybridMultilevel"/>
    <w:tmpl w:val="4BE05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2D1790"/>
    <w:multiLevelType w:val="multilevel"/>
    <w:tmpl w:val="DB781934"/>
    <w:lvl w:ilvl="0">
      <w:start w:val="7"/>
      <w:numFmt w:val="decimal"/>
      <w:lvlText w:val="%1"/>
      <w:lvlJc w:val="left"/>
      <w:pPr>
        <w:ind w:left="108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040" w:hanging="1440"/>
      </w:pPr>
      <w:rPr>
        <w:rFonts w:hint="default"/>
      </w:rPr>
    </w:lvl>
  </w:abstractNum>
  <w:abstractNum w:abstractNumId="42" w15:restartNumberingAfterBreak="0">
    <w:nsid w:val="77E31E0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15:restartNumberingAfterBreak="0">
    <w:nsid w:val="785069A6"/>
    <w:multiLevelType w:val="multilevel"/>
    <w:tmpl w:val="E66C437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E986443"/>
    <w:multiLevelType w:val="multilevel"/>
    <w:tmpl w:val="154EBB40"/>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5"/>
  </w:num>
  <w:num w:numId="3">
    <w:abstractNumId w:val="34"/>
  </w:num>
  <w:num w:numId="4">
    <w:abstractNumId w:val="9"/>
  </w:num>
  <w:num w:numId="5">
    <w:abstractNumId w:val="27"/>
  </w:num>
  <w:num w:numId="6">
    <w:abstractNumId w:val="2"/>
  </w:num>
  <w:num w:numId="7">
    <w:abstractNumId w:val="39"/>
  </w:num>
  <w:num w:numId="8">
    <w:abstractNumId w:val="12"/>
  </w:num>
  <w:num w:numId="9">
    <w:abstractNumId w:val="19"/>
  </w:num>
  <w:num w:numId="10">
    <w:abstractNumId w:val="11"/>
  </w:num>
  <w:num w:numId="11">
    <w:abstractNumId w:val="38"/>
  </w:num>
  <w:num w:numId="12">
    <w:abstractNumId w:val="4"/>
  </w:num>
  <w:num w:numId="13">
    <w:abstractNumId w:val="42"/>
  </w:num>
  <w:num w:numId="14">
    <w:abstractNumId w:val="1"/>
  </w:num>
  <w:num w:numId="15">
    <w:abstractNumId w:val="6"/>
  </w:num>
  <w:num w:numId="16">
    <w:abstractNumId w:val="18"/>
  </w:num>
  <w:num w:numId="17">
    <w:abstractNumId w:val="26"/>
  </w:num>
  <w:num w:numId="18">
    <w:abstractNumId w:val="13"/>
  </w:num>
  <w:num w:numId="19">
    <w:abstractNumId w:val="15"/>
  </w:num>
  <w:num w:numId="20">
    <w:abstractNumId w:val="14"/>
  </w:num>
  <w:num w:numId="21">
    <w:abstractNumId w:val="36"/>
  </w:num>
  <w:num w:numId="22">
    <w:abstractNumId w:val="7"/>
  </w:num>
  <w:num w:numId="23">
    <w:abstractNumId w:val="8"/>
  </w:num>
  <w:num w:numId="24">
    <w:abstractNumId w:val="23"/>
  </w:num>
  <w:num w:numId="25">
    <w:abstractNumId w:val="29"/>
  </w:num>
  <w:num w:numId="26">
    <w:abstractNumId w:val="22"/>
  </w:num>
  <w:num w:numId="27">
    <w:abstractNumId w:val="20"/>
  </w:num>
  <w:num w:numId="28">
    <w:abstractNumId w:val="28"/>
  </w:num>
  <w:num w:numId="29">
    <w:abstractNumId w:val="33"/>
  </w:num>
  <w:num w:numId="30">
    <w:abstractNumId w:val="30"/>
  </w:num>
  <w:num w:numId="31">
    <w:abstractNumId w:val="21"/>
  </w:num>
  <w:num w:numId="32">
    <w:abstractNumId w:val="32"/>
  </w:num>
  <w:num w:numId="33">
    <w:abstractNumId w:val="44"/>
  </w:num>
  <w:num w:numId="34">
    <w:abstractNumId w:val="10"/>
  </w:num>
  <w:num w:numId="35">
    <w:abstractNumId w:val="24"/>
  </w:num>
  <w:num w:numId="36">
    <w:abstractNumId w:val="43"/>
  </w:num>
  <w:num w:numId="37">
    <w:abstractNumId w:val="17"/>
  </w:num>
  <w:num w:numId="38">
    <w:abstractNumId w:val="41"/>
  </w:num>
  <w:num w:numId="39">
    <w:abstractNumId w:val="25"/>
  </w:num>
  <w:num w:numId="40">
    <w:abstractNumId w:val="16"/>
  </w:num>
  <w:num w:numId="41">
    <w:abstractNumId w:val="0"/>
  </w:num>
  <w:num w:numId="42">
    <w:abstractNumId w:val="37"/>
  </w:num>
  <w:num w:numId="43">
    <w:abstractNumId w:val="35"/>
  </w:num>
  <w:num w:numId="44">
    <w:abstractNumId w:val="40"/>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E9"/>
    <w:rsid w:val="00000C2A"/>
    <w:rsid w:val="00005EE2"/>
    <w:rsid w:val="0001479D"/>
    <w:rsid w:val="00042242"/>
    <w:rsid w:val="00042A58"/>
    <w:rsid w:val="000A17D3"/>
    <w:rsid w:val="000C5D85"/>
    <w:rsid w:val="000F418E"/>
    <w:rsid w:val="00106ADA"/>
    <w:rsid w:val="0013477E"/>
    <w:rsid w:val="00152CB4"/>
    <w:rsid w:val="00154DC7"/>
    <w:rsid w:val="00174036"/>
    <w:rsid w:val="001771BF"/>
    <w:rsid w:val="001773CD"/>
    <w:rsid w:val="00197770"/>
    <w:rsid w:val="001A606C"/>
    <w:rsid w:val="001A748E"/>
    <w:rsid w:val="00247429"/>
    <w:rsid w:val="00296219"/>
    <w:rsid w:val="002A4765"/>
    <w:rsid w:val="002C7A2D"/>
    <w:rsid w:val="002E7122"/>
    <w:rsid w:val="002F11BA"/>
    <w:rsid w:val="0030157D"/>
    <w:rsid w:val="00353846"/>
    <w:rsid w:val="003630B5"/>
    <w:rsid w:val="00366C79"/>
    <w:rsid w:val="0039189E"/>
    <w:rsid w:val="00392E7C"/>
    <w:rsid w:val="003C4CDF"/>
    <w:rsid w:val="003E3930"/>
    <w:rsid w:val="00401436"/>
    <w:rsid w:val="00405015"/>
    <w:rsid w:val="00415BDB"/>
    <w:rsid w:val="00444D4E"/>
    <w:rsid w:val="004D2FB4"/>
    <w:rsid w:val="004F4691"/>
    <w:rsid w:val="00515FD9"/>
    <w:rsid w:val="00532CEF"/>
    <w:rsid w:val="00573618"/>
    <w:rsid w:val="005836A4"/>
    <w:rsid w:val="005A020F"/>
    <w:rsid w:val="005B343A"/>
    <w:rsid w:val="005C120E"/>
    <w:rsid w:val="005F401F"/>
    <w:rsid w:val="0063521A"/>
    <w:rsid w:val="00637B51"/>
    <w:rsid w:val="00683CB5"/>
    <w:rsid w:val="006C2D89"/>
    <w:rsid w:val="006E19C0"/>
    <w:rsid w:val="006F56CA"/>
    <w:rsid w:val="007009E9"/>
    <w:rsid w:val="00706A53"/>
    <w:rsid w:val="0071448B"/>
    <w:rsid w:val="0073679D"/>
    <w:rsid w:val="007712D5"/>
    <w:rsid w:val="00775718"/>
    <w:rsid w:val="007E7FAD"/>
    <w:rsid w:val="008060F2"/>
    <w:rsid w:val="0082549A"/>
    <w:rsid w:val="00874A20"/>
    <w:rsid w:val="00892B3B"/>
    <w:rsid w:val="008B4D9B"/>
    <w:rsid w:val="008E08CF"/>
    <w:rsid w:val="00907473"/>
    <w:rsid w:val="009A7F6F"/>
    <w:rsid w:val="009C52C4"/>
    <w:rsid w:val="009D12D7"/>
    <w:rsid w:val="009F32E5"/>
    <w:rsid w:val="00A254C9"/>
    <w:rsid w:val="00A330F7"/>
    <w:rsid w:val="00AB33EA"/>
    <w:rsid w:val="00AD3ABD"/>
    <w:rsid w:val="00AE196B"/>
    <w:rsid w:val="00B10949"/>
    <w:rsid w:val="00B20621"/>
    <w:rsid w:val="00B45FEC"/>
    <w:rsid w:val="00B47BBB"/>
    <w:rsid w:val="00BC464F"/>
    <w:rsid w:val="00BF2666"/>
    <w:rsid w:val="00C07C0C"/>
    <w:rsid w:val="00C70EFB"/>
    <w:rsid w:val="00C74685"/>
    <w:rsid w:val="00C74E5F"/>
    <w:rsid w:val="00C77B5E"/>
    <w:rsid w:val="00C87388"/>
    <w:rsid w:val="00C9738D"/>
    <w:rsid w:val="00CB434C"/>
    <w:rsid w:val="00CB5BE1"/>
    <w:rsid w:val="00D4559A"/>
    <w:rsid w:val="00D56E7B"/>
    <w:rsid w:val="00D6497C"/>
    <w:rsid w:val="00D97729"/>
    <w:rsid w:val="00E60CBB"/>
    <w:rsid w:val="00EB3C35"/>
    <w:rsid w:val="00EF276A"/>
    <w:rsid w:val="00F05C4D"/>
    <w:rsid w:val="00F64478"/>
    <w:rsid w:val="00F76FE5"/>
    <w:rsid w:val="00FD26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5B752"/>
  <w15:chartTrackingRefBased/>
  <w15:docId w15:val="{EA822490-B4F6-44E2-B9CA-7DA686E4B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2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12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12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B3C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09E9"/>
    <w:pPr>
      <w:ind w:left="720"/>
      <w:contextualSpacing/>
    </w:pPr>
  </w:style>
  <w:style w:type="paragraph" w:styleId="Footer">
    <w:name w:val="footer"/>
    <w:basedOn w:val="Normal"/>
    <w:link w:val="FooterChar"/>
    <w:rsid w:val="007009E9"/>
    <w:pPr>
      <w:widowControl w:val="0"/>
      <w:tabs>
        <w:tab w:val="center" w:pos="4680"/>
        <w:tab w:val="right" w:pos="9360"/>
      </w:tabs>
      <w:autoSpaceDE w:val="0"/>
      <w:autoSpaceDN w:val="0"/>
      <w:spacing w:after="0" w:line="240" w:lineRule="auto"/>
    </w:pPr>
    <w:rPr>
      <w:rFonts w:ascii="Calibri" w:eastAsia="Times New Roman" w:hAnsi="Calibri" w:cs="Calibri"/>
    </w:rPr>
  </w:style>
  <w:style w:type="character" w:customStyle="1" w:styleId="FooterChar">
    <w:name w:val="Footer Char"/>
    <w:basedOn w:val="DefaultParagraphFont"/>
    <w:link w:val="Footer"/>
    <w:rsid w:val="007009E9"/>
    <w:rPr>
      <w:rFonts w:ascii="Calibri" w:eastAsia="Times New Roman" w:hAnsi="Calibri" w:cs="Calibri"/>
    </w:rPr>
  </w:style>
  <w:style w:type="paragraph" w:customStyle="1" w:styleId="TableParagraph">
    <w:name w:val="Table Paragraph"/>
    <w:basedOn w:val="Normal"/>
    <w:rsid w:val="007009E9"/>
    <w:pPr>
      <w:widowControl w:val="0"/>
      <w:autoSpaceDE w:val="0"/>
      <w:autoSpaceDN w:val="0"/>
      <w:spacing w:after="0" w:line="240" w:lineRule="auto"/>
      <w:ind w:left="107"/>
    </w:pPr>
    <w:rPr>
      <w:rFonts w:ascii="Calibri" w:eastAsia="Times New Roman" w:hAnsi="Calibri" w:cs="Calibri"/>
    </w:rPr>
  </w:style>
  <w:style w:type="character" w:customStyle="1" w:styleId="Heading1Char">
    <w:name w:val="Heading 1 Char"/>
    <w:basedOn w:val="DefaultParagraphFont"/>
    <w:link w:val="Heading1"/>
    <w:uiPriority w:val="9"/>
    <w:rsid w:val="007712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712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712D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2F1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1BA"/>
  </w:style>
  <w:style w:type="paragraph" w:styleId="TOCHeading">
    <w:name w:val="TOC Heading"/>
    <w:basedOn w:val="Heading1"/>
    <w:next w:val="Normal"/>
    <w:uiPriority w:val="39"/>
    <w:unhideWhenUsed/>
    <w:qFormat/>
    <w:rsid w:val="009F32E5"/>
    <w:pPr>
      <w:outlineLvl w:val="9"/>
    </w:pPr>
  </w:style>
  <w:style w:type="paragraph" w:styleId="TOC1">
    <w:name w:val="toc 1"/>
    <w:basedOn w:val="Normal"/>
    <w:next w:val="Normal"/>
    <w:autoRedefine/>
    <w:uiPriority w:val="39"/>
    <w:unhideWhenUsed/>
    <w:rsid w:val="009F32E5"/>
    <w:pPr>
      <w:spacing w:after="100"/>
    </w:pPr>
  </w:style>
  <w:style w:type="paragraph" w:styleId="TOC2">
    <w:name w:val="toc 2"/>
    <w:basedOn w:val="Normal"/>
    <w:next w:val="Normal"/>
    <w:autoRedefine/>
    <w:uiPriority w:val="39"/>
    <w:unhideWhenUsed/>
    <w:rsid w:val="009F32E5"/>
    <w:pPr>
      <w:spacing w:after="100"/>
      <w:ind w:left="220"/>
    </w:pPr>
  </w:style>
  <w:style w:type="paragraph" w:styleId="TOC3">
    <w:name w:val="toc 3"/>
    <w:basedOn w:val="Normal"/>
    <w:next w:val="Normal"/>
    <w:autoRedefine/>
    <w:uiPriority w:val="39"/>
    <w:unhideWhenUsed/>
    <w:rsid w:val="009F32E5"/>
    <w:pPr>
      <w:spacing w:after="100"/>
      <w:ind w:left="440"/>
    </w:pPr>
  </w:style>
  <w:style w:type="character" w:styleId="Hyperlink">
    <w:name w:val="Hyperlink"/>
    <w:basedOn w:val="DefaultParagraphFont"/>
    <w:uiPriority w:val="99"/>
    <w:unhideWhenUsed/>
    <w:rsid w:val="009F32E5"/>
    <w:rPr>
      <w:color w:val="0563C1" w:themeColor="hyperlink"/>
      <w:u w:val="single"/>
    </w:rPr>
  </w:style>
  <w:style w:type="table" w:styleId="TableGrid">
    <w:name w:val="Table Grid"/>
    <w:basedOn w:val="TableNormal"/>
    <w:uiPriority w:val="39"/>
    <w:rsid w:val="00706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B3C35"/>
    <w:rPr>
      <w:rFonts w:asciiTheme="majorHAnsi" w:eastAsiaTheme="majorEastAsia" w:hAnsiTheme="majorHAnsi" w:cstheme="majorBidi"/>
      <w:i/>
      <w:iCs/>
      <w:color w:val="2F5496" w:themeColor="accent1" w:themeShade="BF"/>
    </w:rPr>
  </w:style>
  <w:style w:type="paragraph" w:styleId="NoSpacing">
    <w:name w:val="No Spacing"/>
    <w:link w:val="NoSpacingChar"/>
    <w:uiPriority w:val="1"/>
    <w:qFormat/>
    <w:rsid w:val="006F56CA"/>
    <w:pPr>
      <w:spacing w:after="0" w:line="240" w:lineRule="auto"/>
    </w:pPr>
    <w:rPr>
      <w:rFonts w:eastAsiaTheme="minorEastAsia"/>
    </w:rPr>
  </w:style>
  <w:style w:type="character" w:customStyle="1" w:styleId="NoSpacingChar">
    <w:name w:val="No Spacing Char"/>
    <w:basedOn w:val="DefaultParagraphFont"/>
    <w:link w:val="NoSpacing"/>
    <w:uiPriority w:val="1"/>
    <w:rsid w:val="006F56CA"/>
    <w:rPr>
      <w:rFonts w:eastAsiaTheme="minorEastAsia"/>
    </w:rPr>
  </w:style>
  <w:style w:type="character" w:styleId="UnresolvedMention">
    <w:name w:val="Unresolved Mention"/>
    <w:basedOn w:val="DefaultParagraphFont"/>
    <w:uiPriority w:val="99"/>
    <w:semiHidden/>
    <w:unhideWhenUsed/>
    <w:rsid w:val="009C5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image" Target="media/image69.emf"/><Relationship Id="rId84" Type="http://schemas.openxmlformats.org/officeDocument/2006/relationships/image" Target="media/image77.emf"/><Relationship Id="rId89" Type="http://schemas.openxmlformats.org/officeDocument/2006/relationships/image" Target="media/image82.emf"/><Relationship Id="rId97"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png"/><Relationship Id="rId74" Type="http://schemas.openxmlformats.org/officeDocument/2006/relationships/image" Target="media/image67.emf"/><Relationship Id="rId79" Type="http://schemas.openxmlformats.org/officeDocument/2006/relationships/image" Target="media/image72.emf"/><Relationship Id="rId87" Type="http://schemas.openxmlformats.org/officeDocument/2006/relationships/image" Target="media/image80.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emf"/><Relationship Id="rId90" Type="http://schemas.openxmlformats.org/officeDocument/2006/relationships/image" Target="media/image83.png"/><Relationship Id="rId95" Type="http://schemas.openxmlformats.org/officeDocument/2006/relationships/image" Target="media/image88.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image" Target="media/image70.emf"/><Relationship Id="rId100" Type="http://schemas.openxmlformats.org/officeDocument/2006/relationships/image" Target="media/image93.gif"/><Relationship Id="rId8" Type="http://schemas.openxmlformats.org/officeDocument/2006/relationships/image" Target="media/image2.png"/><Relationship Id="rId51" Type="http://schemas.openxmlformats.org/officeDocument/2006/relationships/image" Target="media/image44.emf"/><Relationship Id="rId72" Type="http://schemas.openxmlformats.org/officeDocument/2006/relationships/image" Target="media/image65.emf"/><Relationship Id="rId80" Type="http://schemas.openxmlformats.org/officeDocument/2006/relationships/image" Target="media/image73.emf"/><Relationship Id="rId85" Type="http://schemas.openxmlformats.org/officeDocument/2006/relationships/image" Target="media/image78.png"/><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image" Target="media/image68.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hyperlink" Target="http://www.medtrum.com" TargetMode="External"/><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png"/><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85311-C3D2-4E0F-AE2D-8D0AE110C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51</Pages>
  <Words>6163</Words>
  <Characters>35131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 Pajusalu</dc:creator>
  <cp:keywords/>
  <dc:description/>
  <cp:lastModifiedBy>Heli Pajusalu</cp:lastModifiedBy>
  <cp:revision>58</cp:revision>
  <dcterms:created xsi:type="dcterms:W3CDTF">2019-08-05T13:19:00Z</dcterms:created>
  <dcterms:modified xsi:type="dcterms:W3CDTF">2020-08-17T11:26:00Z</dcterms:modified>
</cp:coreProperties>
</file>